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النيفر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النيفر
</w:t>
      </w:r>
    </w:p>
    <w:p>
      <w:pPr/>
      <w:r>
        <w:rPr/>
        <w:t xml:space="preserve">النيفر  محمد الطاهر النيفر: فقيه مرب من أهالي تونس. ولد بها. وتفقه بجامع الزيتونة. تولى إدارة مناهج التعليم العصري والتفقه العام فيه. وعين أستاذا بكلية الشريعة وأصول الدين. له (أصول الفقه: النهضة العلمية وأثرها في أصول الفقه)، (أهم الفرق الإسلامية).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2026-07-26T11:19:49+03:00</dcterms:created>
  <dcterms:modified xsi:type="dcterms:W3CDTF">2026-07-26T11:19:49+03:00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