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برهام
</w:t>
      </w:r>
    </w:p>
    <w:p>
      <w:pPr>
        <w:jc w:val="start"/>
        <w:bidi/>
      </w:pPr>
      <w:r>
        <w:rPr>
          <w:rFonts w:ascii="arial" w:hAnsi="arial" w:eastAsia="arial" w:cs="arial"/>
          <w:sz w:val="28"/>
          <w:szCs w:val="28"/>
          <w:b w:val="1"/>
          <w:bCs w:val="1"/>
          <w:rtl/>
        </w:rPr>
        <w:t xml:space="preserve">برهام
</w:t>
      </w:r>
    </w:p>
    <w:p>
      <w:pPr/>
      <w:r>
        <w:rPr/>
        <w:t xml:space="preserve">برهام  محمد برهام: شيخ شعراء الإسكندرية. ولد بدمياط، وتعلم بالأزهر، تخرج في دار العلوم، واشتغل بالتدريس، ثم تدرج بمناصب التعليم حتى أحيل على التقاعد، فعين مستشارا ثقافيا لشركة الإسمنت خمس سنوات. اختير عضوا بمجلس الإدارة في جمعية الشبان المسلمين، فكان له فيها نشاطه الثقافي. وتفرغ للشعر بقية حياته، فلقب بشيخ شعراء الإسكندرية بعد أن كان يسمى شاعر الأهرام، لأن قصائده كانت تنشر في جريدتها على الصفحات الأولى. له ديوانان (الشموع)، (القيثار). بالإضافة إلى مسرحيات ومقالات. وفي شعره دعابة ومرح مع حرصه على فصاحة اللغة. وكتب كثيرا عن الإسكندرية.</w:t>
      </w:r>
    </w:p>
    <w:p/>
    <w:p>
      <w:pPr>
        <w:jc w:val="start"/>
        <w:bidi/>
      </w:pPr>
      <w:r>
        <w:rPr>
          <w:sz w:val="24"/>
          <w:szCs w:val="24"/>
          <w:b w:val="1"/>
          <w:bCs w:val="1"/>
          <w:rtl/>
        </w:rPr>
        <w:t xml:space="preserve">
إتمام الأعلام،(دار صادر - بيروت،1999،ط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2026-07-27T10:14:53+03:00</dcterms:created>
  <dcterms:modified xsi:type="dcterms:W3CDTF">2026-07-27T10:14:53+03:00</dcterms:modified>
</cp:coreProperties>
</file>

<file path=docProps/custom.xml><?xml version="1.0" encoding="utf-8"?>
<Properties xmlns="http://schemas.openxmlformats.org/officeDocument/2006/custom-properties" xmlns:vt="http://schemas.openxmlformats.org/officeDocument/2006/docPropsVTypes"/>
</file>