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أحمد سليمان
</w:t>
      </w:r>
    </w:p>
    <w:p>
      <w:pPr>
        <w:jc w:val="start"/>
        <w:bidi/>
      </w:pPr>
      <w:r>
        <w:rPr>
          <w:rFonts w:ascii="arial" w:hAnsi="arial" w:eastAsia="arial" w:cs="arial"/>
          <w:sz w:val="28"/>
          <w:szCs w:val="28"/>
          <w:b w:val="1"/>
          <w:bCs w:val="1"/>
          <w:rtl/>
        </w:rPr>
        <w:t xml:space="preserve">محمد أحمد سليمان
</w:t>
      </w:r>
    </w:p>
    <w:p>
      <w:pPr/>
      <w:r>
        <w:rPr/>
        <w:t xml:space="preserve">محمد أحمد سليمان  محمد أحمد سليمان: طبيب جراح عالم بالعربية من أهالي مصر. ولد بقرية جزيرة النجدي بالقليوبية، تخرج طبيبا بجامعة القاهرة، وعين أستاذا بها بعد أن نال درجة الدكتوراه بالطب الشرعي وعلم السموم، ثم كان أمينا للمجلس الأعلى للجامعات فوكيلا لجامعة الأزهر، فوكيلا لجامعة القاهرة للدراسات العليا والبحوث وتنقل أستاذا في عدد من الجامعات العربية انتخب عضوا بمجمع اللغة العربية بالقاهرة وعمان وفي المجمع الملكي لبحوث الحضارة الإسلامية، ألف (أصول الطب الشرعي وعلم السموم) بالاشتراك، (المعجم الطبي) بالاشتراك أيضا كشف اختبارا للحمل باستعمال ذكر الضفدع.</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أحمد سليمان 
</w:t>
      </w:r>
    </w:p>
    <w:p>
      <w:pPr/>
      <w:r>
        <w:rPr/>
        <w:t xml:space="preserve">طبيب شرعي، خبير، لغوي.</w:t>
      </w:r>
    </w:p>
    <w:p/>
    <w:p>
      <w:pPr/>
      <w:r>
        <w:rPr/>
        <w:t xml:space="preserve">ولد في مصر، وحصل على بكالوريوس الطب والجراحة من كلية الطب بجامعة القاهرة، ودبلوم الطب الشرعي وعلم السموم من الجامعة نفسها سنة 1941، ودكتوراه في الطب الشرعي وعلم السموم كذلك، وشغل عدة مناصب تعليمية وإدارية في حياته، وهي:</w:t>
      </w:r>
    </w:p>
    <w:p/>
    <w:p>
      <w:pPr/>
      <w:r>
        <w:rPr/>
        <w:t xml:space="preserve">أستاذ منتدب بكلية الشريعة جامعة الأزهر سنة 1943، ثم بكلية البوليس، ثم بمعهد الدراسات السودانية في جامعة القاهرة، ورئيس قسم الطب الشرعي وعلم السموم بالجامعة نفسها، أمين المجلس الأعلى للجامعات (1379 - 1382 هـ)، وكيل جامعة الأزهر (1382 - 1385 هـ) وكيل جامعة القاهرة للدراسات العليا والبحوث من عام 1385 - 1389 هـ، مدير جامعة القاهرة بالنيابة (1388 - 1389 هـ).</w:t>
      </w:r>
    </w:p>
    <w:p/>
    <w:p>
      <w:pPr/>
      <w:r>
        <w:rPr/>
        <w:t xml:space="preserve">وقد عمل أستاذاً زائراً في عدة جامعات بالعالم العربي، كما انتخب عضواً في عدد من المؤسسات والجمعيات العلمية العربية والدولية.</w:t>
      </w:r>
    </w:p>
    <w:p/>
    <w:p>
      <w:pPr/>
      <w:r>
        <w:rPr/>
        <w:t xml:space="preserve">نشر عدداً كبيراً من البحوث العلمية في موضوعات الطب الشرعي وعلم السموم والوراثة وفصائل الدم، وألف مؤلفات قيمة، منها:</w:t>
      </w:r>
    </w:p>
    <w:p/>
    <w:p>
      <w:pPr/>
      <w:r>
        <w:rPr/>
        <w:t xml:space="preserve">- أصوله الطب الشرعي وعلم السموم، 1379 هـ. ثم 1383 هـ.</w:t>
      </w:r>
    </w:p>
    <w:p/>
    <w:p>
      <w:pPr/>
      <w:r>
        <w:rPr/>
        <w:t xml:space="preserve">- الطب الشرعي وعلم السموم، 2 مج (بالإنجليزية) - طبع عدة مرات.</w:t>
      </w:r>
    </w:p>
    <w:p/>
    <w:p>
      <w:pPr/>
      <w:r>
        <w:rPr/>
        <w:t xml:space="preserve">وقد أشرف على أكثر من عشرين رسالة دكتوراه وماجستير في الطب الشرعي، وفي طب الصناعات، وفي علم السموم، وفي الأنتروبولوجيا الفيزيائية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2026-07-27T10:12:27+03:00</dcterms:created>
  <dcterms:modified xsi:type="dcterms:W3CDTF">2026-07-27T10:12:27+03:00</dcterms:modified>
</cp:coreProperties>
</file>

<file path=docProps/custom.xml><?xml version="1.0" encoding="utf-8"?>
<Properties xmlns="http://schemas.openxmlformats.org/officeDocument/2006/custom-properties" xmlns:vt="http://schemas.openxmlformats.org/officeDocument/2006/docPropsVTypes"/>
</file>