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أطيمش
</w:t>
      </w:r>
    </w:p>
    <w:p>
      <w:pPr>
        <w:jc w:val="start"/>
        <w:bidi/>
      </w:pPr>
      <w:r>
        <w:rPr>
          <w:rFonts w:ascii="arial" w:hAnsi="arial" w:eastAsia="arial" w:cs="arial"/>
          <w:sz w:val="28"/>
          <w:szCs w:val="28"/>
          <w:b w:val="1"/>
          <w:bCs w:val="1"/>
          <w:rtl/>
        </w:rPr>
        <w:t xml:space="preserve">أطيمش
</w:t>
      </w:r>
    </w:p>
    <w:p>
      <w:pPr/>
      <w:r>
        <w:rPr/>
        <w:t xml:space="preserve">أطيمش  محسن أطيمش: شاعر باحث. كان من الأساتذة في الجامعة المستنصرية ببغداد. ترك عددا من الكتب، منها في الشعر (الأناشيد)، (مدن جديدة). ومن دراساته (الشاعر العربي مسرحيا)، (دير الملاك)، (دراسة في الشعر العربي)، (تحولات الشجرة)، (موسيقا الشعر).</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2026-07-27T10:09:52+03:00</dcterms:created>
  <dcterms:modified xsi:type="dcterms:W3CDTF">2026-07-27T10:09:52+03:00</dcterms:modified>
</cp:coreProperties>
</file>

<file path=docProps/custom.xml><?xml version="1.0" encoding="utf-8"?>
<Properties xmlns="http://schemas.openxmlformats.org/officeDocument/2006/custom-properties" xmlns:vt="http://schemas.openxmlformats.org/officeDocument/2006/docPropsVTypes"/>
</file>