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التكريتي
</w:t>
      </w:r>
    </w:p>
    <w:p>
      <w:pPr>
        <w:jc w:val="start"/>
        <w:bidi/>
      </w:pPr>
      <w:r>
        <w:rPr>
          <w:rFonts w:ascii="arial" w:hAnsi="arial" w:eastAsia="arial" w:cs="arial"/>
          <w:sz w:val="28"/>
          <w:szCs w:val="28"/>
          <w:b w:val="1"/>
          <w:bCs w:val="1"/>
          <w:rtl/>
        </w:rPr>
        <w:t xml:space="preserve">عماد الدين التكريتي
</w:t>
      </w:r>
    </w:p>
    <w:p>
      <w:pPr/>
      <w:r>
        <w:rPr/>
        <w:t xml:space="preserve">عماد الدين التكريتي  عماد الدين التكريتي: أديب من دمشق. ولد بها، وبها تعلم. اشتغل في الصحافة وكان عضو اتحاد الكتاب العرب. توفي بلندن. له (من وحي طيبة)، (إسبانيا وطن الأحلام) وهما في أدب الرحلات. ورواية (أحلام الربيع).</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2026-07-27T14:12:44+03:00</dcterms:created>
  <dcterms:modified xsi:type="dcterms:W3CDTF">2026-07-27T14:12:44+03:00</dcterms:modified>
</cp:coreProperties>
</file>

<file path=docProps/custom.xml><?xml version="1.0" encoding="utf-8"?>
<Properties xmlns="http://schemas.openxmlformats.org/officeDocument/2006/custom-properties" xmlns:vt="http://schemas.openxmlformats.org/officeDocument/2006/docPropsVTypes"/>
</file>