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الشكيني
</w:t>
      </w:r>
    </w:p>
    <w:p>
      <w:pPr>
        <w:jc w:val="start"/>
        <w:bidi/>
      </w:pPr>
      <w:r>
        <w:rPr>
          <w:rFonts w:ascii="arial" w:hAnsi="arial" w:eastAsia="arial" w:cs="arial"/>
          <w:sz w:val="28"/>
          <w:szCs w:val="28"/>
          <w:b w:val="1"/>
          <w:bCs w:val="1"/>
          <w:rtl/>
        </w:rPr>
        <w:t xml:space="preserve">الشكيني
</w:t>
      </w:r>
    </w:p>
    <w:p>
      <w:pPr/>
      <w:r>
        <w:rPr/>
        <w:t xml:space="preserve">الشكيني  علي بن حسين بن محمد العطاس الشهير بالشكيني: من علماء الدين. ولد بحريضه من أعمال حضرموت، وتحمل بعض مبادئ العلوم عن علماء بلدته، ثم سافر إلى مكة المكرمة لطلب العلم فنال منه حظا وافرا. ولما رجع إلى بلدته واصل القراءة على مشايخه وتخرج بهم، وصار من كبار العلماء المقصودين. رحل إلى جاوة واتصل بعلمائها ثم سكن جاكرتا وطار صيته بها. من مصنفاته (تاج الأعراس في مناقب الحبيب القطب صالح بن عبد الله العطاس) جزآن، توفي في جاكرتا.</w:t>
      </w:r>
    </w:p>
    <w:p/>
    <w:p>
      <w:pPr>
        <w:jc w:val="start"/>
        <w:bidi/>
      </w:pPr>
      <w:r>
        <w:rPr>
          <w:sz w:val="24"/>
          <w:szCs w:val="24"/>
          <w:b w:val="1"/>
          <w:bCs w:val="1"/>
          <w:rtl/>
        </w:rPr>
        <w:t xml:space="preserve">
إتمام الأعلام،(دار صادر - بيروت،1999،ط 1،ج 1،ص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2026-07-27T09:58:53+03:00</dcterms:created>
  <dcterms:modified xsi:type="dcterms:W3CDTF">2026-07-27T09:58:53+03:00</dcterms:modified>
</cp:coreProperties>
</file>

<file path=docProps/custom.xml><?xml version="1.0" encoding="utf-8"?>
<Properties xmlns="http://schemas.openxmlformats.org/officeDocument/2006/custom-properties" xmlns:vt="http://schemas.openxmlformats.org/officeDocument/2006/docPropsVTypes"/>
</file>