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جلوي
</w:t>
      </w:r>
    </w:p>
    <w:p>
      <w:pPr>
        <w:jc w:val="start"/>
        <w:bidi/>
      </w:pPr>
      <w:r>
        <w:rPr>
          <w:rFonts w:ascii="arial" w:hAnsi="arial" w:eastAsia="arial" w:cs="arial"/>
          <w:sz w:val="28"/>
          <w:szCs w:val="28"/>
          <w:b w:val="1"/>
          <w:bCs w:val="1"/>
          <w:rtl/>
        </w:rPr>
        <w:t xml:space="preserve">ابن جلوي
</w:t>
      </w:r>
    </w:p>
    <w:p>
      <w:pPr/>
      <w:r>
        <w:rPr/>
        <w:t xml:space="preserve">ابن جلوي  عبد المحسن بن عبد الله بن جلوي: أمير سعودي. ولد في الهفوف بالأحساء ونشأ بها وتعلم على فقهائها. وصار نائبا لأخيه سعود على إمارة الدمام ثم خلفه على إمارة المنطقة الشرقية عامة. وأحيل على التقاعد سنة 1408. وهو من أبناء عمومة الملك عبد العزيز آل سعود.</w:t>
      </w:r>
    </w:p>
    <w:p/>
    <w:p>
      <w:pPr>
        <w:jc w:val="start"/>
        <w:bidi/>
      </w:pPr>
      <w:r>
        <w:rPr>
          <w:sz w:val="24"/>
          <w:szCs w:val="24"/>
          <w:b w:val="1"/>
          <w:bCs w:val="1"/>
          <w:rtl/>
        </w:rPr>
        <w:t xml:space="preserve">
إتمام الأعلام،(دار صادر - بيروت،1999،ط 1،ج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2026-07-27T09:04:07+03:00</dcterms:created>
  <dcterms:modified xsi:type="dcterms:W3CDTF">2026-07-27T09:04:07+03:00</dcterms:modified>
</cp:coreProperties>
</file>

<file path=docProps/custom.xml><?xml version="1.0" encoding="utf-8"?>
<Properties xmlns="http://schemas.openxmlformats.org/officeDocument/2006/custom-properties" xmlns:vt="http://schemas.openxmlformats.org/officeDocument/2006/docPropsVTypes"/>
</file>