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النجار
</w:t>
      </w:r>
    </w:p>
    <w:p>
      <w:pPr>
        <w:jc w:val="start"/>
        <w:bidi/>
      </w:pPr>
      <w:r>
        <w:rPr>
          <w:rFonts w:ascii="arial" w:hAnsi="arial" w:eastAsia="arial" w:cs="arial"/>
          <w:sz w:val="28"/>
          <w:szCs w:val="28"/>
          <w:b w:val="1"/>
          <w:bCs w:val="1"/>
          <w:rtl/>
        </w:rPr>
        <w:t xml:space="preserve">النجار
</w:t>
      </w:r>
    </w:p>
    <w:p>
      <w:pPr/>
      <w:r>
        <w:rPr/>
        <w:t xml:space="preserve">النجار  عبد الله النجار: باحث صحفي سياسي من الدروز. ولد في بيت مري بلبنان وتخرج من الجامعة الأمريكية ببيروت. التحق بحكومة الملك فيصل بدمشق مديرا للدائرة السياسية فمديرا لمعارف حكومة جبل الدروز أيام الفرنسيين. وغادر إلى أسترالية محررا في صحفها الإنكليزية. ثم عينته الحكومة العراقية مديرا للدعاية والنشر، وتولى أمانة الدفاع عن فلسطين. التحق بالسلك الدبلوماسي اللبناني منذ عام 1944 فعين سفيرا في الأردن والأرجنتين وموسكو، وقصد دمشق فاشتغل بالصحافة وأصدر مع عجاج نويهص مجلة (القلم) ومجلة (المجلة). مات غيلة هو وزوجته في بيت مري. ألف (بنو معروف في جبل لبنان)، (مذهب الموحدين)، (مذهب الدروز) قيل إنه سبب مقتله. (الأرض المقدسة)، (القومية العربية) خ. (مذاهب العقل) خ. وله شعر لم يطبع.</w:t>
      </w:r>
    </w:p>
    <w:p/>
    <w:p>
      <w:pPr>
        <w:jc w:val="start"/>
        <w:bidi/>
      </w:pPr>
      <w:r>
        <w:rPr>
          <w:sz w:val="24"/>
          <w:szCs w:val="24"/>
          <w:b w:val="1"/>
          <w:bCs w:val="1"/>
          <w:rtl/>
        </w:rPr>
        <w:t xml:space="preserve">
إتمام الأعلام،(دار صادر - بيروت،1999،ط 1،ج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2026-07-23T17:38:47+03:00</dcterms:created>
  <dcterms:modified xsi:type="dcterms:W3CDTF">2026-07-23T17:38:47+03:00</dcterms:modified>
</cp:coreProperties>
</file>

<file path=docProps/custom.xml><?xml version="1.0" encoding="utf-8"?>
<Properties xmlns="http://schemas.openxmlformats.org/officeDocument/2006/custom-properties" xmlns:vt="http://schemas.openxmlformats.org/officeDocument/2006/docPropsVTypes"/>
</file>