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العلواني
</w:t>
      </w:r>
    </w:p>
    <w:p>
      <w:pPr>
        <w:jc w:val="start"/>
        <w:bidi/>
      </w:pPr>
      <w:r>
        <w:rPr>
          <w:rFonts w:ascii="arial" w:hAnsi="arial" w:eastAsia="arial" w:cs="arial"/>
          <w:sz w:val="28"/>
          <w:szCs w:val="28"/>
          <w:b w:val="1"/>
          <w:bCs w:val="1"/>
          <w:rtl/>
        </w:rPr>
        <w:t xml:space="preserve">العلواني
</w:t>
      </w:r>
    </w:p>
    <w:p>
      <w:pPr/>
      <w:r>
        <w:rPr/>
        <w:t xml:space="preserve">العلواني  عبد الغني بن عبد الرحمن العلواني: من شعراء سورية. ولد في حماة، وتعلم بها وبحلب، وقال الشعر صغيرا. دخل سلك الوظائف، وأعجزه مرض في ساقيه فاستقال، واعتزل وهو بعد في الثالثة والعشرين. له ديوان (فاكهة الحرمان). يتميز شعره بالشكوى واليأس لأمراضه، بالإضافة إلى موضوعات متنوعة أخرى.</w:t>
      </w:r>
    </w:p>
    <w:p/>
    <w:p>
      <w:pPr>
        <w:jc w:val="start"/>
        <w:bidi/>
      </w:pPr>
      <w:r>
        <w:rPr>
          <w:sz w:val="24"/>
          <w:szCs w:val="24"/>
          <w:b w:val="1"/>
          <w:bCs w:val="1"/>
          <w:rtl/>
        </w:rPr>
        <w:t xml:space="preserve">
إتمام الأعلام،(دار صادر - بيروت،1999،ط 1،ج 1،ص 159)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2026-07-27T08:21:34+03:00</dcterms:created>
  <dcterms:modified xsi:type="dcterms:W3CDTF">2026-07-27T08:21:34+03:00</dcterms:modified>
</cp:coreProperties>
</file>

<file path=docProps/custom.xml><?xml version="1.0" encoding="utf-8"?>
<Properties xmlns="http://schemas.openxmlformats.org/officeDocument/2006/custom-properties" xmlns:vt="http://schemas.openxmlformats.org/officeDocument/2006/docPropsVTypes"/>
</file>