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حسين
</w:t>
      </w:r>
    </w:p>
    <w:p>
      <w:pPr>
        <w:jc w:val="start"/>
        <w:bidi/>
      </w:pPr>
      <w:r>
        <w:rPr>
          <w:rFonts w:ascii="arial" w:hAnsi="arial" w:eastAsia="arial" w:cs="arial"/>
          <w:sz w:val="28"/>
          <w:szCs w:val="28"/>
          <w:b w:val="1"/>
          <w:bCs w:val="1"/>
          <w:rtl/>
        </w:rPr>
        <w:t xml:space="preserve">عبد العزيز حسين
</w:t>
      </w:r>
    </w:p>
    <w:p>
      <w:pPr/>
      <w:r>
        <w:rPr/>
        <w:t xml:space="preserve">عبد العزيز حسين  عبد العزيز حسين: أحد المساهمين الأساسيين في بناء دولة الكويت الحديثة وخاصة حياتها التربوية والثقافية. أرسل في أول بعثة تعليمية إلى القاهرة عام 1939، فأسس مجلة (البعثة) عام 1946. ثم تابع الدراسة بإنكلترة، وعاد فعين مديرا لدائرة المعارف (التربية)، وكان مندوب بلاده لدى الأمم المتحدة وسفيرها في مصر ووزيرا للدولة. أسس المجلس الوطني للثقافة والفنون والآداب عام 1973. وأحدث تغييرات نوعية في الكويت.</w:t>
      </w:r>
    </w:p>
    <w:p/>
    <w:p>
      <w:pPr>
        <w:jc w:val="start"/>
        <w:bidi/>
      </w:pPr>
      <w:r>
        <w:rPr>
          <w:sz w:val="24"/>
          <w:szCs w:val="24"/>
          <w:b w:val="1"/>
          <w:bCs w:val="1"/>
          <w:rtl/>
        </w:rPr>
        <w:t xml:space="preserve">
إتمام الأعلام،(دار صادر - بيروت،1999،ط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2026-07-23T18:24:44+03:00</dcterms:created>
  <dcterms:modified xsi:type="dcterms:W3CDTF">2026-07-23T18:24:44+03:00</dcterms:modified>
</cp:coreProperties>
</file>

<file path=docProps/custom.xml><?xml version="1.0" encoding="utf-8"?>
<Properties xmlns="http://schemas.openxmlformats.org/officeDocument/2006/custom-properties" xmlns:vt="http://schemas.openxmlformats.org/officeDocument/2006/docPropsVTypes"/>
</file>