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الرزاق النايف
</w:t>
      </w:r>
    </w:p>
    <w:p>
      <w:pPr>
        <w:jc w:val="start"/>
        <w:bidi/>
      </w:pPr>
      <w:r>
        <w:rPr>
          <w:rFonts w:ascii="arial" w:hAnsi="arial" w:eastAsia="arial" w:cs="arial"/>
          <w:sz w:val="28"/>
          <w:szCs w:val="28"/>
          <w:b w:val="1"/>
          <w:bCs w:val="1"/>
          <w:rtl/>
        </w:rPr>
        <w:t xml:space="preserve">عبد الرزاق النايف
</w:t>
      </w:r>
    </w:p>
    <w:p>
      <w:pPr/>
      <w:r>
        <w:rPr/>
        <w:t xml:space="preserve">عبد الرزاق النايف  عبد الرزاق النايف: عسكري وسياسي من العراق. كان مديرا للاستخبارات العسكرية وعضوا في القيادة المركزية القطرية لحزب البعث في بلاده. وبرز اسمه في انقلاب يوليو - تموز 1968 الذي أطاح بحكم عبد الرحمن عارف، وتولى رئاسة الوزراء إثره. إلا أن انقلابا آخر وقع بعد أسبوعين ألجأه إلى الأردن فالمغرب فلندن حيث قتل غيلة. وكان صدر ضده حكم بالإعدام غيابيا.</w:t>
      </w:r>
    </w:p>
    <w:p/>
    <w:p>
      <w:pPr>
        <w:jc w:val="start"/>
        <w:bidi/>
      </w:pPr>
      <w:r>
        <w:rPr>
          <w:sz w:val="24"/>
          <w:szCs w:val="24"/>
          <w:b w:val="1"/>
          <w:bCs w:val="1"/>
          <w:rtl/>
        </w:rPr>
        <w:t xml:space="preserve">
إتمام الأعلام،(دار صادر - بيروت،1999،ط 1،ج 1،ص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2026-07-24T18:35:42+03:00</dcterms:created>
  <dcterms:modified xsi:type="dcterms:W3CDTF">2026-07-24T18:35:42+03:00</dcterms:modified>
</cp:coreProperties>
</file>

<file path=docProps/custom.xml><?xml version="1.0" encoding="utf-8"?>
<Properties xmlns="http://schemas.openxmlformats.org/officeDocument/2006/custom-properties" xmlns:vt="http://schemas.openxmlformats.org/officeDocument/2006/docPropsVTypes"/>
</file>