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الحكيم عابدين
</w:t>
      </w:r>
    </w:p>
    <w:p>
      <w:pPr>
        <w:jc w:val="start"/>
        <w:bidi/>
      </w:pPr>
      <w:r>
        <w:rPr>
          <w:rFonts w:ascii="arial" w:hAnsi="arial" w:eastAsia="arial" w:cs="arial"/>
          <w:sz w:val="28"/>
          <w:szCs w:val="28"/>
          <w:b w:val="1"/>
          <w:bCs w:val="1"/>
          <w:rtl/>
        </w:rPr>
        <w:t xml:space="preserve">عبد الحكيم عابدين
</w:t>
      </w:r>
    </w:p>
    <w:p>
      <w:pPr/>
      <w:r>
        <w:rPr/>
        <w:t xml:space="preserve">عبد الحكيم عابدين  عبد الحكيم عابدين: خطيب داعية شاعر. ولد في مطر طارس بالفيوم ونال إجازتي الآداب والحقوق من جامعة القاهرة، انضم إلى جماعة الإخوان المسلمين واختير سكرتيرا لها. وكان أحد المرشحين لخلافة مرشدها حسن البنا. حج عام 1954 ولم يستطع العودة إلى مصر، فعاش متنقلا بين السعودية وسورية ولبنان. وعين مستشارا للهيئة العربية في بيروت.</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2026-07-27T03:03:19+03:00</dcterms:created>
  <dcterms:modified xsi:type="dcterms:W3CDTF">2026-07-27T03:03:19+03:00</dcterms:modified>
</cp:coreProperties>
</file>

<file path=docProps/custom.xml><?xml version="1.0" encoding="utf-8"?>
<Properties xmlns="http://schemas.openxmlformats.org/officeDocument/2006/custom-properties" xmlns:vt="http://schemas.openxmlformats.org/officeDocument/2006/docPropsVTypes"/>
</file>