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فارمند
</w:t>
      </w:r>
    </w:p>
    <w:p>
      <w:pPr>
        <w:jc w:val="start"/>
        <w:bidi/>
      </w:pPr>
      <w:r>
        <w:rPr>
          <w:rFonts w:ascii="arial" w:hAnsi="arial" w:eastAsia="arial" w:cs="arial"/>
          <w:sz w:val="28"/>
          <w:szCs w:val="28"/>
          <w:b w:val="1"/>
          <w:bCs w:val="1"/>
          <w:rtl/>
        </w:rPr>
        <w:t xml:space="preserve">فارمند
</w:t>
      </w:r>
    </w:p>
    <w:p>
      <w:pPr/>
      <w:r>
        <w:rPr/>
        <w:t xml:space="preserve">فارمند  أدلف فارمند Adolf Wahrmund: مستشرق الماني. ولد في فيسبادن بالمانية وتلقى اللغات الشرقية في جامعة غوتنغن. وعين استاذا للعربية في فينة، وتوفي بها. قال تلميذه يوسف جيرا: كان فيلسوفا جعلت الجمعية الفلسفية بالمانية مقامه فوق مقام ارسطو، وكان يحسن ثلاثين لغة، وكان معلما للخديوي عباس حلمي الثاني ولشاه ايران. وكف بصره في اواخر ايامه. له (معجم عربي الماني - ط) مجلدان، وكتب بالالمانية في قواعد اللغة العربية تصريف افعالها، وقصص عن العباسية اخت رشيد، وغيرها. </w:t>
      </w:r>
    </w:p>
    <w:p>
      <w:pPr>
        <w:jc w:val="start"/>
        <w:bidi/>
      </w:pPr>
      <w:r>
        <w:rPr>
          <w:sz w:val="24"/>
          <w:szCs w:val="24"/>
          <w:b w:val="1"/>
          <w:bCs w:val="1"/>
          <w:rtl/>
        </w:rPr>
        <w:t xml:space="preserve">
الأعلام،(دار العلم للملايين - بيروت،2002،ط 15،ج 1،ص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2026-07-23T18:36:43+03:00</dcterms:created>
  <dcterms:modified xsi:type="dcterms:W3CDTF">2026-07-23T18:36:43+03:00</dcterms:modified>
</cp:coreProperties>
</file>

<file path=docProps/custom.xml><?xml version="1.0" encoding="utf-8"?>
<Properties xmlns="http://schemas.openxmlformats.org/officeDocument/2006/custom-properties" xmlns:vt="http://schemas.openxmlformats.org/officeDocument/2006/docPropsVTypes"/>
</file>