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يوسف
</w:t>
      </w:r>
    </w:p>
    <w:p>
      <w:pPr>
        <w:jc w:val="start"/>
        <w:bidi/>
      </w:pPr>
      <w:r>
        <w:rPr>
          <w:rFonts w:ascii="arial" w:hAnsi="arial" w:eastAsia="arial" w:cs="arial"/>
          <w:sz w:val="28"/>
          <w:szCs w:val="28"/>
          <w:b w:val="1"/>
          <w:bCs w:val="1"/>
          <w:rtl/>
        </w:rPr>
        <w:t xml:space="preserve">السيد محمد يوسف
</w:t>
      </w:r>
    </w:p>
    <w:p>
      <w:pPr/>
      <w:r>
        <w:rPr/>
        <w:t xml:space="preserve">السيد محمد يوسف  السيد محمد يوسف: لغوي من الهند. ولد في بهوبال وتتلمذ لعبد العزيز الميمني وهو أنبه طلابه، ونال الدكتوراه من جامعة عليكره وعين بها ثم رحل إلى مصر ليوسع دراساته الأدبية فيعين محاضرا في جامعة القاهرة للغة الأردية، وبعد سبع سنوات سافر إلى سيلون حيث عين محاضرا في جامعة لنكا ثم كان أستاذا للعربية بجامعة كراتشي. مات في لندن ونقل جثمانه إلى كراتشي فدفن بها. حقق (الأشباه والنظائر) للخالديين (الأنوار ومحاسن الأشعار) للشمشاطي، (شرح ما يقع فيه التصحيف والتحريف) للعسكري الأول منه. (من نسب إلى أمه من الشعراء) للميمني أستاذه.</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2026-07-27T14:06:52+03:00</dcterms:created>
  <dcterms:modified xsi:type="dcterms:W3CDTF">2026-07-27T14:06:52+03:00</dcterms:modified>
</cp:coreProperties>
</file>

<file path=docProps/custom.xml><?xml version="1.0" encoding="utf-8"?>
<Properties xmlns="http://schemas.openxmlformats.org/officeDocument/2006/custom-properties" xmlns:vt="http://schemas.openxmlformats.org/officeDocument/2006/docPropsVTypes"/>
</file>