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
</w:t>
      </w:r>
    </w:p>
    <w:p>
      <w:pPr>
        <w:jc w:val="start"/>
        <w:bidi/>
      </w:pPr>
      <w:r>
        <w:rPr>
          <w:rFonts w:ascii="arial" w:hAnsi="arial" w:eastAsia="arial" w:cs="arial"/>
          <w:sz w:val="28"/>
          <w:szCs w:val="28"/>
          <w:b w:val="1"/>
          <w:bCs w:val="1"/>
          <w:rtl/>
        </w:rPr>
        <w:t xml:space="preserve">الحلو
</w:t>
      </w:r>
    </w:p>
    <w:p>
      <w:pPr/>
      <w:r>
        <w:rPr/>
        <w:t xml:space="preserve">الحلو  سليم الحلو: موسيقي. ولد ببيروت وتعلم الموسيقى بمصر واتصل بأعلامها وأعلام الغناء فيها ثم سافر إلى نابولي فأكمل دراسته ومضى إلى حيفا فأسس مدرسة موسيقية عرفت باسم (النادي الموسيقي الشرقي) تولى إدارتها. ولما تأسست إذاعة القدس عام 1936 دعي للعمل فيها، ثم في محطة راديو الشرق (الإذاعة اللبنانية اليوم). ثم عين مدرسا للموسيقى في معهد الموسيقى الوطني. ألف (الموسيقى النظرية)، (دراسة العود)، (تاريخ الموسيقى الشرقية)، (تراجم أعلام الموسيقى العرب القدامى)، (تصوير المقامات الشرقية)، (مجموعة نوادر الموسيقيين)، (مجموعة الأغاني الفولكلورية اللبنانية والسورية)، (تراجم الموسيقيين العرب المعاصرين)، (مجموعة المقطوعات الموسيقية الشرقية)، (الموشحات الأندلسية) لحن كثيرا من الأغاني، وإليه يعود الفضل في تجدد التذوق بالموشحات وإقبال الناس عليها. وكان بعضهم بلقبه بالملاك لكرم خلقه ووداعته.</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2026-07-27T08:21:51+03:00</dcterms:created>
  <dcterms:modified xsi:type="dcterms:W3CDTF">2026-07-27T08:21:51+03:00</dcterms:modified>
</cp:coreProperties>
</file>

<file path=docProps/custom.xml><?xml version="1.0" encoding="utf-8"?>
<Properties xmlns="http://schemas.openxmlformats.org/officeDocument/2006/custom-properties" xmlns:vt="http://schemas.openxmlformats.org/officeDocument/2006/docPropsVTypes"/>
</file>