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دعد حداد
</w:t>
      </w:r>
    </w:p>
    <w:p>
      <w:pPr>
        <w:jc w:val="start"/>
        <w:bidi/>
      </w:pPr>
      <w:r>
        <w:rPr>
          <w:rFonts w:ascii="arial" w:hAnsi="arial" w:eastAsia="arial" w:cs="arial"/>
          <w:sz w:val="28"/>
          <w:szCs w:val="28"/>
          <w:b w:val="1"/>
          <w:bCs w:val="1"/>
          <w:rtl/>
        </w:rPr>
        <w:t xml:space="preserve">دعد حداد
</w:t>
      </w:r>
    </w:p>
    <w:p>
      <w:pPr/>
      <w:r>
        <w:rPr/>
        <w:t xml:space="preserve">دعد حداد  دعد حداد: شاعرة من أهالي سورية، ولدت في اللاذقية ونشأت في أسرة تهتم بالأدب والفن، انتقلت إلى دمشق فعملت بالصحافة ودخلت الجامعة وكتبت الشعر مبكرة، من أعمالها الكثيرة (بائع الزهور المجففة)، (فقاعة صابون)، (اثنان في الأرض وواحد في السماء)، (سأحكي لكم قصتي)، ومن دواوينها (تصحيح خطأ الموت)، (كسرة خبز تكفيني)، (الشجرة التي تميل نحو الأرض).</w:t>
      </w:r>
    </w:p>
    <w:p/>
    <w:p>
      <w:pPr>
        <w:jc w:val="start"/>
        <w:bidi/>
      </w:pPr>
      <w:r>
        <w:rPr>
          <w:sz w:val="24"/>
          <w:szCs w:val="24"/>
          <w:b w:val="1"/>
          <w:bCs w:val="1"/>
          <w:rtl/>
        </w:rPr>
        <w:t xml:space="preserve">
إتمام الأعلام،(دار صادر - بيروت،1999،ط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دعد حداد 
</w:t>
      </w:r>
    </w:p>
    <w:p>
      <w:pPr/>
      <w:r>
        <w:rPr/>
        <w:t xml:space="preserve">شاعرة، كاتبة مسرحية.</w:t>
      </w:r>
    </w:p>
    <w:p/>
    <w:p>
      <w:pPr/>
      <w:r>
        <w:rPr/>
        <w:t xml:space="preserve">ولدت في اللاذقية، ونشأت في أسرة تهتم بالأدب والفن، ودخلت الجامعة، ثم انتقلت إلى دمشق حيث عملت في الصحافة، وبدأت بكتابة الشعر مبكراً.</w:t>
      </w:r>
    </w:p>
    <w:p/>
    <w:p>
      <w:pPr/>
      <w:r>
        <w:rPr/>
        <w:t xml:space="preserve">ولها تجربتها المسرحية، وقد كتبت فيها الكثير ولم تنشر إلا القليل، مثل (بائع الزهور المجففة) و (فقاعة صابون) و (اثنان في الأرض وواحد في السماء) و (سأحكي لكم قصتي).</w:t>
      </w:r>
    </w:p>
    <w:p/>
    <w:p>
      <w:pPr/>
      <w:r>
        <w:rPr/>
        <w:t xml:space="preserve">من أعمالها الشعرية:</w:t>
      </w:r>
    </w:p>
    <w:p/>
    <w:p>
      <w:pPr/>
      <w:r>
        <w:rPr/>
        <w:t xml:space="preserve">- تصحيح خطأ الموت. - دمشق: وزارة الثقافة، 1981، 78 ص.</w:t>
      </w:r>
    </w:p>
    <w:p/>
    <w:p>
      <w:pPr/>
      <w:r>
        <w:rPr/>
        <w:t xml:space="preserve">- كسرة خبز تكفيني. - دمشق: وزارة الثقافة، 1987 م، 82 ص.</w:t>
      </w:r>
    </w:p>
    <w:p/>
    <w:p>
      <w:pPr/>
      <w:r>
        <w:rPr/>
        <w:t xml:space="preserve">- الشجرة التي تميل نحو الأرض.</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2026-06-03T18:23:03+03:00</dcterms:created>
  <dcterms:modified xsi:type="dcterms:W3CDTF">2026-06-03T18:23:03+03:00</dcterms:modified>
</cp:coreProperties>
</file>

<file path=docProps/custom.xml><?xml version="1.0" encoding="utf-8"?>
<Properties xmlns="http://schemas.openxmlformats.org/officeDocument/2006/custom-properties" xmlns:vt="http://schemas.openxmlformats.org/officeDocument/2006/docPropsVTypes"/>
</file>