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رشدي أحمد
</w:t>
      </w:r>
    </w:p>
    <w:p>
      <w:pPr>
        <w:jc w:val="start"/>
        <w:bidi/>
      </w:pPr>
      <w:r>
        <w:rPr>
          <w:rFonts w:ascii="arial" w:hAnsi="arial" w:eastAsia="arial" w:cs="arial"/>
          <w:sz w:val="28"/>
          <w:szCs w:val="28"/>
          <w:b w:val="1"/>
          <w:bCs w:val="1"/>
          <w:rtl/>
        </w:rPr>
        <w:t xml:space="preserve">حسين رشدي أحمد
</w:t>
      </w:r>
    </w:p>
    <w:p>
      <w:pPr/>
      <w:r>
        <w:rPr/>
        <w:t xml:space="preserve">حسين رشدي أحمد  حسين رشدي أحمد: روائي من العسكريين من أهالي مصر، ولد بالإسكندرية وبها تعلم وتخرج بالكلية البحرية ووصل إلى رتبة عميد أركان حرب، له (قلوب في العاصفة)، (وداعا إلى الأبد)، (قصص إسكندرية في المعركة)، (قصص من الشاطئ)، (الأرض) قصص، ولفؤاد دوارة (وداعا إلى الأبد لحسين رشدي أحمد في الرواية المصرية).</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رشدي أحمد 
</w:t>
      </w:r>
    </w:p>
    <w:p>
      <w:pPr/>
      <w:r>
        <w:rPr/>
        <w:t xml:space="preserve">روائي، عسكري.</w:t>
      </w:r>
    </w:p>
    <w:p/>
    <w:p>
      <w:pPr/>
      <w:r>
        <w:rPr/>
        <w:t xml:space="preserve">ولد بالإسكندرية، أتم دراسته الابتدائية والثانوية بالإسكندرية، ثم التحق بالكلية البحرية وتخرج فيها عام 1950، وأتم عمله بالقوات البحرية حتى وصل إلى رتبة عميد أركان حرب.</w:t>
      </w:r>
    </w:p>
    <w:p/>
    <w:p>
      <w:pPr/>
      <w:r>
        <w:rPr/>
        <w:t xml:space="preserve">كتب القصة القصيرة والرواية، وكان له نشاط إذاعي متميز بإذاعة الإسكندرية في المسلسلات والتمثيليات والقصص.</w:t>
      </w:r>
    </w:p>
    <w:p/>
    <w:p>
      <w:pPr/>
      <w:r>
        <w:rPr/>
        <w:t xml:space="preserve">ومما كتب فيه:</w:t>
      </w:r>
    </w:p>
    <w:p/>
    <w:p>
      <w:pPr/>
      <w:r>
        <w:rPr/>
        <w:t xml:space="preserve">- وداعاً إلى الأبد لحسين رشدي أحمد في الرواية المصرية / فؤاد دوارة. - القاهرة: دار الكتاب العربي، 1388 هـ.</w:t>
      </w:r>
    </w:p>
    <w:p/>
    <w:p>
      <w:pPr/>
      <w:r>
        <w:rPr/>
        <w:t xml:space="preserve">من أعماله القصصية:</w:t>
      </w:r>
    </w:p>
    <w:p/>
    <w:p>
      <w:pPr/>
      <w:r>
        <w:rPr/>
        <w:t xml:space="preserve">- قلوب في العاصفة. - القاهرة: دار الفكر الحديث، 1383 هـ.</w:t>
      </w:r>
    </w:p>
    <w:p/>
    <w:p>
      <w:pPr/>
      <w:r>
        <w:rPr/>
        <w:t xml:space="preserve">- وداعاً إلى الأبد. - القاهرة: مطبعة المالية، 1382 هـ.</w:t>
      </w:r>
    </w:p>
    <w:p/>
    <w:p>
      <w:pPr/>
      <w:r>
        <w:rPr/>
        <w:t xml:space="preserve">- قصص سكندرية في المعركة، 1387 هـ.</w:t>
      </w:r>
    </w:p>
    <w:p/>
    <w:p>
      <w:pPr/>
      <w:r>
        <w:rPr/>
        <w:t xml:space="preserve">- قصص الشاطئ.</w:t>
      </w:r>
    </w:p>
    <w:p/>
    <w:p>
      <w:pPr/>
      <w:r>
        <w:rPr/>
        <w:t xml:space="preserve">- الأرض: مجموعة قصص. - القاهرة: الدار القومية، 1382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2026-07-27T13:20:47+03:00</dcterms:created>
  <dcterms:modified xsi:type="dcterms:W3CDTF">2026-07-27T13:20:47+03:00</dcterms:modified>
</cp:coreProperties>
</file>

<file path=docProps/custom.xml><?xml version="1.0" encoding="utf-8"?>
<Properties xmlns="http://schemas.openxmlformats.org/officeDocument/2006/custom-properties" xmlns:vt="http://schemas.openxmlformats.org/officeDocument/2006/docPropsVTypes"/>
</file>