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جوهر
</w:t>
      </w:r>
    </w:p>
    <w:p>
      <w:pPr>
        <w:jc w:val="start"/>
        <w:bidi/>
      </w:pPr>
      <w:r>
        <w:rPr>
          <w:rFonts w:ascii="arial" w:hAnsi="arial" w:eastAsia="arial" w:cs="arial"/>
          <w:sz w:val="28"/>
          <w:szCs w:val="28"/>
          <w:b w:val="1"/>
          <w:bCs w:val="1"/>
          <w:rtl/>
        </w:rPr>
        <w:t xml:space="preserve">حامد جوهر
</w:t>
      </w:r>
    </w:p>
    <w:p>
      <w:pPr/>
      <w:r>
        <w:rPr/>
        <w:t xml:space="preserve">حامد جوهر  حامد بن عبد الفتاح جوهر: متخصص بعلوم البحار، ولد وتوفي بالقاهرة وتعلم بها متتلمذا على يد الشيخ عبد الله عفيفي. التحق بكلية الطب ثم انصرف عنها إلى كلية العلوم وتخرج بها في أول دفعة ثم كان معيدا فيها، وهو أول من حصل على شهادة الدكتوراه من خريجي الجامعة، تولى أمر محطة الأحياء البحرية بالغردقة منذ نشأتها وبقي فيها أربعين عاما وأنشأ متحفين بحريين، ونال ببحوثه شهرة عالمية فدعي إلى مؤتمرات دولية في علم الحيوان والبيولوجيا وعلم البحار، اختير عضوا في مجمع اللغة العربية بالقاهرة وفي هيئات علمية عديدة، منح جائزة الدولة التقديرية في العلوم، ووصف بملك البحر الأحمر لبحوثه المبتكرة الرائدة.</w:t>
      </w:r>
    </w:p>
    <w:p/>
    <w:p>
      <w:pPr>
        <w:jc w:val="start"/>
        <w:bidi/>
      </w:pPr>
      <w:r>
        <w:rPr>
          <w:sz w:val="24"/>
          <w:szCs w:val="24"/>
          <w:b w:val="1"/>
          <w:bCs w:val="1"/>
          <w:rtl/>
        </w:rPr>
        <w:t xml:space="preserve">
إتمام الأعلام،(دار صادر - بيروت،1999،ط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2026-07-27T14:09:59+03:00</dcterms:created>
  <dcterms:modified xsi:type="dcterms:W3CDTF">2026-07-27T14:09:59+03:00</dcterms:modified>
</cp:coreProperties>
</file>

<file path=docProps/custom.xml><?xml version="1.0" encoding="utf-8"?>
<Properties xmlns="http://schemas.openxmlformats.org/officeDocument/2006/custom-properties" xmlns:vt="http://schemas.openxmlformats.org/officeDocument/2006/docPropsVTypes"/>
</file>