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جبور
</w:t>
      </w:r>
    </w:p>
    <w:p>
      <w:pPr>
        <w:jc w:val="start"/>
        <w:bidi/>
      </w:pPr>
      <w:r>
        <w:rPr>
          <w:rFonts w:ascii="arial" w:hAnsi="arial" w:eastAsia="arial" w:cs="arial"/>
          <w:sz w:val="28"/>
          <w:szCs w:val="28"/>
          <w:b w:val="1"/>
          <w:bCs w:val="1"/>
          <w:rtl/>
        </w:rPr>
        <w:t xml:space="preserve">جبور
</w:t>
      </w:r>
    </w:p>
    <w:p>
      <w:pPr/>
      <w:r>
        <w:rPr/>
        <w:t xml:space="preserve">جبور  جبرائيل بن سليمان جبور: ولد في بلدة القريتين في سورية، وحصل على إجازة العلوم من الجامعة الأمريكية ببيروت، والماجستير في الآداب من جامعة برنستون، والدكتوراه في الفلسفة منها كذلك، عمل في التدريس بسورية ولبنان والجامعة الأمريكية ببيروت، ومنح عددا من الأوسمة اللبنانية، كما عمل في مناصب تربوية وثقافية ودينية، من مؤلفاته (الحياة العربية في المئة سنة الأولى التي مرت بعد وفاة النبي العربي)، (ابن عبد ربه وعقده)، (عمر بن أبي ربيعة: دراسة تحليلية) 3أجزاء، (من تراثنا الأدبي)، (أوراق من رياض الأدب والتاريخ)، (الملوك الشعراء)، (كيف أفهم النقد)، (البدو والبادية)، (من أيام العمر)، (في الأدب اللبناني المعاصر)، (المختار من النثر العربي)، بالاشتراك، (تاريخ سورية) جزآن، (تاريخ لبنان) لفيليب حتي ترجمة وتحقيق، (الكواكب السائرة بأعيان المئة العاشرة) للغزي 3 أجزاء (فضائل القدس) لابن الجوزي، وترجم (المرشدات) لأبكاريوس، (تاريخ العرب) لفيليب حتي، (المرشد قبل القراءة)، (الكتاب المقدس للأولاد) لآن دي فريز، (عواصم العالم العربي الست) لفيليب حتي، (العهد الجديد)، ونشرت له المجلات عددا من البحوث والدراسات.</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2026-07-23T12:42:45+03:00</dcterms:created>
  <dcterms:modified xsi:type="dcterms:W3CDTF">2026-07-23T12:42:45+03:00</dcterms:modified>
</cp:coreProperties>
</file>

<file path=docProps/custom.xml><?xml version="1.0" encoding="utf-8"?>
<Properties xmlns="http://schemas.openxmlformats.org/officeDocument/2006/custom-properties" xmlns:vt="http://schemas.openxmlformats.org/officeDocument/2006/docPropsVTypes"/>
</file>