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سعادة
</w:t>
      </w:r>
    </w:p>
    <w:p>
      <w:pPr>
        <w:jc w:val="start"/>
        <w:bidi/>
      </w:pPr>
      <w:r>
        <w:rPr>
          <w:rFonts w:ascii="arial" w:hAnsi="arial" w:eastAsia="arial" w:cs="arial"/>
          <w:sz w:val="28"/>
          <w:szCs w:val="28"/>
          <w:b w:val="1"/>
          <w:bCs w:val="1"/>
          <w:rtl/>
        </w:rPr>
        <w:t xml:space="preserve">جبرائيل سعادة
</w:t>
      </w:r>
    </w:p>
    <w:p>
      <w:pPr/>
      <w:r>
        <w:rPr/>
        <w:t xml:space="preserve">جبرائيل سعادة  جبرائيل سعادة: آثاري، من الباحثين بالموسيقى في سورية، ولد باللاذقية، وتعلم بها، وتابع في بيروت، وحصل على شهادة الحقوق، وعاد إلى مسقط رأسه، فأسس الثانوية الوطنية، وأسس رابطة أصدقاء أوغاريت، عين عضوا في مجلس إدارة المحافظة ببلده وقنصلا فخريا لليونان وعضوا في المجلس الأعلى لرعاية الفنون والآداب وفي مركز الأبحاث التاريخية والأثرية، وانتخب رئيسا لجمعية العاديات - فرع اللاذقية، وكذلك لفرع اتحاد الكتاب العرب بها، له مؤلفات في الآثار والتاريخ والقصة والمسرح والموسيقى، منها (الرسول العربي وفن الحرب)، (راعي القدس)، وترجم كتبا إلى الفرنسية.</w:t>
      </w:r>
    </w:p>
    <w:p/>
    <w:p>
      <w:pPr>
        <w:jc w:val="start"/>
        <w:bidi/>
      </w:pPr>
      <w:r>
        <w:rPr>
          <w:sz w:val="24"/>
          <w:szCs w:val="24"/>
          <w:b w:val="1"/>
          <w:bCs w:val="1"/>
          <w:rtl/>
        </w:rPr>
        <w:t xml:space="preserve">
إتمام الأعلام،(دار صادر - بيروت،1999،ط 1،ج 1،ص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2026-07-23T18:14:29+03:00</dcterms:created>
  <dcterms:modified xsi:type="dcterms:W3CDTF">2026-07-23T18:14:29+03:00</dcterms:modified>
</cp:coreProperties>
</file>

<file path=docProps/custom.xml><?xml version="1.0" encoding="utf-8"?>
<Properties xmlns="http://schemas.openxmlformats.org/officeDocument/2006/custom-properties" xmlns:vt="http://schemas.openxmlformats.org/officeDocument/2006/docPropsVTypes"/>
</file>