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مدني
</w:t>
      </w:r>
    </w:p>
    <w:p>
      <w:pPr>
        <w:jc w:val="start"/>
        <w:bidi/>
      </w:pPr>
      <w:r>
        <w:rPr>
          <w:rFonts w:ascii="arial" w:hAnsi="arial" w:eastAsia="arial" w:cs="arial"/>
          <w:sz w:val="28"/>
          <w:szCs w:val="28"/>
          <w:b w:val="1"/>
          <w:bCs w:val="1"/>
          <w:rtl/>
        </w:rPr>
        <w:t xml:space="preserve">مدني
</w:t>
      </w:r>
    </w:p>
    <w:p>
      <w:pPr/>
      <w:r>
        <w:rPr/>
        <w:t xml:space="preserve">مدني  أمين بن عبد الله مدني: أديب مؤرخ. ولد بالمدينة المنورة وتعلم في المدارس المتوافرة آنذاك، وانتقل إلى حلقات العلماء في المسجد النبوي الشريف. شغل عددا من وظائف الدولة وترأس تحرير جريدة (المدينة المنورة) بعض الوقت. من مصنفاته (موسوعة تاريخ العرب في أحقاب التاريخ) 5 أجزاء، (الاستثمار المصرفي والشركات المساهمة في الشريعة الإسلامية)، (ثقافة الإسلام وخواصها)، (نهاية عبقرية). وهذه كلها مطبوعة. ومن كتبه المخطوطة (مراكز الثقافة في الإسلام)، (رحلة الهند)، مترجم إلى الأردية، (رحلة تهامة)، (دراسة نحوية)، (تاريخ العرب ومصادره)، (التاريخ العربي وجغرافيته)، (التاريخ العربي وبدايته)، (الثقافة الإسلامية وحوافزها).</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2026-07-27T17:03:23+03:00</dcterms:created>
  <dcterms:modified xsi:type="dcterms:W3CDTF">2026-07-27T17:03:23+03:00</dcterms:modified>
</cp:coreProperties>
</file>

<file path=docProps/custom.xml><?xml version="1.0" encoding="utf-8"?>
<Properties xmlns="http://schemas.openxmlformats.org/officeDocument/2006/custom-properties" xmlns:vt="http://schemas.openxmlformats.org/officeDocument/2006/docPropsVTypes"/>
</file>