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الجندي
</w:t>
      </w:r>
    </w:p>
    <w:p>
      <w:pPr>
        <w:jc w:val="start"/>
        <w:bidi/>
      </w:pPr>
      <w:r>
        <w:rPr>
          <w:rFonts w:ascii="arial" w:hAnsi="arial" w:eastAsia="arial" w:cs="arial"/>
          <w:sz w:val="28"/>
          <w:szCs w:val="28"/>
          <w:b w:val="1"/>
          <w:bCs w:val="1"/>
          <w:rtl/>
        </w:rPr>
        <w:t xml:space="preserve">الجندي
</w:t>
      </w:r>
    </w:p>
    <w:p>
      <w:pPr/>
      <w:r>
        <w:rPr/>
        <w:t xml:space="preserve">الجندي  أدهم بن محمد بن سليمان الجندي: مؤرخ باحث من أهالي حمص، ولد بها تخرج بدار المعلمين بدمشق، وقام برحلات إلى أوربا وأمريكا. عين بوزارة الداخلية وتقلب بوظائفها واستقر في العاصمة السورية. من كتبه (أعلام الأدب والفن) جزآن، (تاريخ الثورات السورية في عهد الانتداب)، (شهداء الحرب العالمية الكبرى). ونشر مقالات في الصحف والمجلات المحلية).</w:t>
      </w:r>
    </w:p>
    <w:p/>
    <w:p>
      <w:pPr>
        <w:jc w:val="start"/>
        <w:bidi/>
      </w:pPr>
      <w:r>
        <w:rPr>
          <w:sz w:val="24"/>
          <w:szCs w:val="24"/>
          <w:b w:val="1"/>
          <w:bCs w:val="1"/>
          <w:rtl/>
        </w:rPr>
        <w:t xml:space="preserve">
إتمام الأعلام،(دار صادر - بيروت،1999،ط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2026-07-23T22:28:15+03:00</dcterms:created>
  <dcterms:modified xsi:type="dcterms:W3CDTF">2026-07-23T22:28:15+03:00</dcterms:modified>
</cp:coreProperties>
</file>

<file path=docProps/custom.xml><?xml version="1.0" encoding="utf-8"?>
<Properties xmlns="http://schemas.openxmlformats.org/officeDocument/2006/custom-properties" xmlns:vt="http://schemas.openxmlformats.org/officeDocument/2006/docPropsVTypes"/>
</file>