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أحمد علي الجندي: شاعر ناقد من الظرفاء ولد في بلدة سلمية قرب حماة، وصحب والده إلى الأناضول لما نفاه جمال باشا السفاح فتعلم هناك وعاد فأكمل دراسته في بلده وانتسب إلى معهد الحقوق بدمشق واشتغل بالتعليم مدة، ثم عمل في وزارة الداخلية بالحسكة وحماة واستقر بدمشق فتسلم ديوان محافظتها ثم نقل إلى مجمع اللغة العربية مراقبا (مديرا داخليا) وبقي فيه حتى أحيل على التقاعد، فانصرف إلى الكتابة والأدب عضو لجنة الشعر في المجلس الأعلى لرعاية الفنون والآداب من كتبه (شعراء سورية)، (قصة المتنبي) ملحمة شعرية، (سعد الله الجابري)، (رواد النغم العربي)، (شعراء من بلاد الشام)، (ديك الجن الحمصي) وحقق مخطوطات، منها (ديوان ابن النقيب) بالمشاركة، (ديوان عرقلة الكلبي)، (قطب السرور في أوصاف الخمور) للرقيق النديم، (ديوان فتيان الشاغوري)، (حمرة بابل وغناء البلابل) لعبد الغني النابلسي، (جمهرة المغنين)، (الأعرابيات) لخليل مردم بالاشتراك. وكتب للإذاعة السورية وفكاهاته وبدانته.</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2026-07-26T12:28:53+03:00</dcterms:created>
  <dcterms:modified xsi:type="dcterms:W3CDTF">2026-07-26T12:28:53+03:00</dcterms:modified>
</cp:coreProperties>
</file>

<file path=docProps/custom.xml><?xml version="1.0" encoding="utf-8"?>
<Properties xmlns="http://schemas.openxmlformats.org/officeDocument/2006/custom-properties" xmlns:vt="http://schemas.openxmlformats.org/officeDocument/2006/docPropsVTypes"/>
</file>