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بدر
</w:t>
      </w:r>
    </w:p>
    <w:p>
      <w:pPr>
        <w:jc w:val="start"/>
        <w:bidi/>
      </w:pPr>
      <w:r>
        <w:rPr>
          <w:rFonts w:ascii="arial" w:hAnsi="arial" w:eastAsia="arial" w:cs="arial"/>
          <w:sz w:val="28"/>
          <w:szCs w:val="28"/>
          <w:b w:val="1"/>
          <w:bCs w:val="1"/>
          <w:rtl/>
        </w:rPr>
        <w:t xml:space="preserve">أحمد بدر
</w:t>
      </w:r>
    </w:p>
    <w:p>
      <w:pPr/>
      <w:r>
        <w:rPr/>
        <w:t xml:space="preserve">أحمد بدر  أحمد عبد اللطيف بدر: أديب من شعراء مصر. ولد ببور سعيد في مطلع القرن، وقضى جل حياته بها، وحصل على إجازة اللغة العربية. تنقل بعد ثورة 1952 في مدن مصر. مؤلفاته تربة على الخمسين منها (مرآة القاضي)، (أزجال بدر)، (فوضى الأدب في مصر)، (المرأة والشعب)، (خواطر بدر) ديوان، (ترانيم السحر)، (مجد الإسلام)، (نور القرآن)، (نداء المؤمنين في القرآن الكريم)، (قصص بدر) للأطفال. وكتب في قصص الأنبياء، ونشر كثيرا من المقالات.</w:t>
      </w:r>
    </w:p>
    <w:p/>
    <w:p>
      <w:pPr>
        <w:jc w:val="start"/>
        <w:bidi/>
      </w:pPr>
      <w:r>
        <w:rPr>
          <w:sz w:val="24"/>
          <w:szCs w:val="24"/>
          <w:b w:val="1"/>
          <w:bCs w:val="1"/>
          <w:rtl/>
        </w:rPr>
        <w:t xml:space="preserve">
إتمام الأعلام،(دار صادر - بيروت،1999،ط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2026-07-25T14:21:04+03:00</dcterms:created>
  <dcterms:modified xsi:type="dcterms:W3CDTF">2026-07-25T14:21:04+03:00</dcterms:modified>
</cp:coreProperties>
</file>

<file path=docProps/custom.xml><?xml version="1.0" encoding="utf-8"?>
<Properties xmlns="http://schemas.openxmlformats.org/officeDocument/2006/custom-properties" xmlns:vt="http://schemas.openxmlformats.org/officeDocument/2006/docPropsVTypes"/>
</file>