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الفطاني
</w:t>
      </w:r>
    </w:p>
    <w:p>
      <w:pPr>
        <w:jc w:val="start"/>
        <w:bidi/>
      </w:pPr>
      <w:r>
        <w:rPr>
          <w:rFonts w:ascii="arial" w:hAnsi="arial" w:eastAsia="arial" w:cs="arial"/>
          <w:sz w:val="28"/>
          <w:szCs w:val="28"/>
          <w:b w:val="1"/>
          <w:bCs w:val="1"/>
          <w:rtl/>
        </w:rPr>
        <w:t xml:space="preserve">الفطاني
</w:t>
      </w:r>
    </w:p>
    <w:p>
      <w:pPr/>
      <w:r>
        <w:rPr/>
        <w:t xml:space="preserve">الفطاني  إبراهيم بن داود بن عبد القادر الفطاني المكي: علامة مفسر فقيه قاض من الشعراء. ولد بمكة المكرمة وقرأ على أجلة العلماء ببلده وبالمدارس، وتضلع من الفقه حتى صار حجة، ومهر بالتفسير، درس في المسجد الحرام ودار العلوم الدينية وعين في القضاء. من مؤلفاته (تفسير العشر الأخير من القرآن الكريم)، (شرح على رياض الصالحين) لم يتم، (منظومة في اصطلاحات المنهاج للنووي). وله شعر جمعه في ديوان صغير سماه (الهمزية)، وقصيدة (نهج البردة)، وأهدى خزانة كتبه إلى جامعة الملك عبد العزيز.</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2026-07-26T02:12:41+03:00</dcterms:created>
  <dcterms:modified xsi:type="dcterms:W3CDTF">2026-07-26T02:12:41+03:00</dcterms:modified>
</cp:coreProperties>
</file>

<file path=docProps/custom.xml><?xml version="1.0" encoding="utf-8"?>
<Properties xmlns="http://schemas.openxmlformats.org/officeDocument/2006/custom-properties" xmlns:vt="http://schemas.openxmlformats.org/officeDocument/2006/docPropsVTypes"/>
</file>