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 الأيوبي
</w:t>
      </w:r>
    </w:p>
    <w:p>
      <w:pPr/>
      <w:r>
        <w:rPr/>
        <w:t xml:space="preserve">الأوحد الأيوبي  يوسف (نجم الدين الاوحد الثاني) ابن داود (الناصر صاحب الكرك) ابن عيسى (المعظم) ابن العادل الايوبي: من أمراء هذه الدولة. له اشتغال في الحديث. كان ناظر القدس وتوفي بها. قال الذهبي: سمع من ابن اللتي وروى عنه الدمياطي في معجمه.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2026-07-23T19:47:36+03:00</dcterms:created>
  <dcterms:modified xsi:type="dcterms:W3CDTF">2026-07-23T19:47:36+03:00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