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ذفيفة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ذفيفة
</w:t>
      </w:r>
    </w:p>
    <w:p>
      <w:pPr/>
      <w:r>
        <w:rPr/>
        <w:t xml:space="preserve">ذفيفة مولى بن عباس من علماء الناس بأيام العرب مات سنة سبع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ذفيف 
</w:t>
      </w:r>
    </w:p>
    <w:p>
      <w:pPr/>
      <w:r>
        <w:rPr/>
        <w:t xml:space="preserve">ذفيف. </w:t>
      </w:r>
    </w:p>
    <w:p/>
    <w:p>
      <w:pPr/>
      <w:r>
        <w:rPr/>
        <w:t xml:space="preserve">سمع ابن عباس، قوله.</w:t>
      </w:r>
    </w:p>
    <w:p/>
    <w:p>
      <w:pPr/>
      <w:r>
        <w:rPr/>
        <w:t xml:space="preserve">روى عنه: حميد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ذفيف مولى ابن عباس.
</w:t>
      </w:r>
    </w:p>
    <w:p>
      <w:pPr/>
      <w:r>
        <w:rPr/>
        <w:t xml:space="preserve">ذفيف مولى ابن عباس. </w:t>
      </w:r>
    </w:p>
    <w:p/>
    <w:p>
      <w:pPr/>
      <w:r>
        <w:rPr/>
        <w:t xml:space="preserve">يروي عن ابن عباس، روى عنه حميد بن قيس، مات سنة سبع ومائة.</w:t>
      </w:r>
    </w:p>
    <w:p/>
    <w:p>
      <w:pPr/>
      <w:r>
        <w:rPr/>
        <w:t xml:space="preserve">كذا ذكره البخاري في الذال المعجمة، وذكره ابن أبي حاتم في المهملة، وذكره أيضاً في المهملة ابن الحذاء وقال: مات سنة تسع ومائة في خلافة هشام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ذفيف مولى بن عباس
</w:t>
      </w:r>
    </w:p>
    <w:p>
      <w:pPr/>
      <w:r>
        <w:rPr/>
        <w:t xml:space="preserve">ذفيف مولى بن عباس </w:t>
      </w:r>
    </w:p>
    <w:p/>
    <w:p>
      <w:pPr/>
      <w:r>
        <w:rPr/>
        <w:t xml:space="preserve">يروي عن ابن عباس روى عنه حميد بن قيس مات سنة سبع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2026-07-27T15:55:10+03:00</dcterms:created>
  <dcterms:modified xsi:type="dcterms:W3CDTF">2026-07-27T15:55:10+03:00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