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القفصي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القفصي
</w:t>
      </w:r>
    </w:p>
    <w:p>
      <w:pPr/>
      <w:r>
        <w:rPr/>
        <w:t xml:space="preserve">القفصي  يوسف بن جامع بن أبى البركات، أبو إسحاق القفصى: عالم بالقراآت. كان ضريرا. مولده فى قفص (بضم القاف) من قرى الدجيل، عربى بغداد، ووفاته ببغداد. من كتبه (الشافى) فى القراآت العشر، و (النهاية) فى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جامع بن أبي البركات أبو إسحاق
</w:t>
      </w:r>
    </w:p>
    <w:p>
      <w:pPr/>
      <w:r>
        <w:rPr/>
        <w:t xml:space="preserve">يوسف بن جامع بن أبي البركات أبو إسحاق </w:t>
      </w:r>
    </w:p>
    <w:p/>
    <w:p/>
    <w:p>
      <w:pPr/>
      <w:r>
        <w:rPr/>
        <w:t xml:space="preserve">القفصي، الضرير، الحنبلي، مقرئ بغداد.</w:t>
      </w:r>
    </w:p>
    <w:p/>
    <w:p/>
    <w:p>
      <w:pPr/>
      <w:r>
        <w:rPr/>
        <w:t xml:space="preserve">سمع الحديث من عمر بن عبد العزيز بن الناقد. أخذ عنه الفرضي، والقلانسي، وله تصانيف في القراءات.</w:t>
      </w:r>
    </w:p>
    <w:p/>
    <w:p/>
    <w:p>
      <w:pPr/>
      <w:r>
        <w:rPr/>
        <w:t xml:space="preserve">ولد سنة 606.</w:t>
      </w:r>
    </w:p>
    <w:p/>
    <w:p/>
    <w:p>
      <w:pPr/>
      <w:r>
        <w:rPr/>
        <w:t xml:space="preserve">وتوفي في صفر سنة 682.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يوسف بن جامع القفصي الضرير
</w:t>
      </w:r>
    </w:p>
    <w:p>
      <w:pPr/>
      <w:r>
        <w:rPr/>
        <w:t xml:space="preserve">وأبو إسحاق يوسف بن جامع القفصي الضرير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2026-07-23T18:08:58+03:00</dcterms:created>
  <dcterms:modified xsi:type="dcterms:W3CDTF">2026-07-23T18:08:58+03:00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