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عصفور
</w:t>
      </w:r>
    </w:p>
    <w:p>
      <w:pPr>
        <w:jc w:val="start"/>
        <w:bidi/>
      </w:pPr>
      <w:r>
        <w:rPr>
          <w:rFonts w:ascii="arial" w:hAnsi="arial" w:eastAsia="arial" w:cs="arial"/>
          <w:sz w:val="28"/>
          <w:szCs w:val="28"/>
          <w:b w:val="1"/>
          <w:bCs w:val="1"/>
          <w:rtl/>
        </w:rPr>
        <w:t xml:space="preserve">ابن عصفور
</w:t>
      </w:r>
    </w:p>
    <w:p>
      <w:pPr/>
      <w:r>
        <w:rPr/>
        <w:t xml:space="preserve">ابن عصفور  يوسف بن أحمد بن إبراهيم الدرازي البحراني، من آل عصفور: فقيه إمامي، غزير العلم. من أهل (البحرين) توفي بكربلاء. من كتبه (أنيس المسافر وجليس الخواطر-ط) ويقال له الكشكول، و (الدرة النجفية من الملتقطات اليوسفية-ط) و (الحدائق الناضرة-ط) ستة مجلدات منه، في الفقه الاستدلالي، و (لؤلؤة البحرين-خ) إجازة، و (سلاسل الحديد في تقييد ابن أبي الحديد) ألفه ردا على ابن أبي الحديد (شارح النهج) لإثباته خلافة الخلفاء الراشدين، ورد عليه محمد أمين السويدي (المتقدمة ترجمته) بكتاب سماه (الصارم الحديد في عنق صاحب سلاسل الحدي-خ).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2026-07-23T18:03:04+03:00</dcterms:created>
  <dcterms:modified xsi:type="dcterms:W3CDTF">2026-07-23T18:03:04+03:00</dcterms:modified>
</cp:coreProperties>
</file>

<file path=docProps/custom.xml><?xml version="1.0" encoding="utf-8"?>
<Properties xmlns="http://schemas.openxmlformats.org/officeDocument/2006/custom-properties" xmlns:vt="http://schemas.openxmlformats.org/officeDocument/2006/docPropsVTypes"/>
</file>