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مباري الريح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مباري الريح
</w:t>
      </w:r>
    </w:p>
    <w:p>
      <w:pPr/>
      <w:r>
        <w:rPr/>
        <w:t xml:space="preserve">مباري الريح  يقظان بن زيد بن أرقم الحنفي، من ربيعة بن نزار: أحد أجود العرب في الجاهلية. كان يقال له (مباري الريح) لجوده.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2026-07-26T04:39:06+03:00</dcterms:created>
  <dcterms:modified xsi:type="dcterms:W3CDTF">2026-07-26T04:39:06+03:00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