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حفيد السعد
</w:t>
      </w:r>
    </w:p>
    <w:p>
      <w:pPr>
        <w:jc w:val="start"/>
        <w:bidi/>
      </w:pPr>
      <w:r>
        <w:rPr>
          <w:rFonts w:ascii="arial" w:hAnsi="arial" w:eastAsia="arial" w:cs="arial"/>
          <w:sz w:val="28"/>
          <w:szCs w:val="28"/>
          <w:b w:val="1"/>
          <w:bCs w:val="1"/>
          <w:rtl/>
        </w:rPr>
        <w:t xml:space="preserve">حفيد السعد
</w:t>
      </w:r>
    </w:p>
    <w:p>
      <w:pPr/>
      <w:r>
        <w:rPr/>
        <w:t xml:space="preserve">حفيد السعد  أحمد بن يحيى بن محمد بن سعد الدين مسعود بن عمر التفتازاني الهروي: شيخ الإسلام، من فقهاء الشافعية، يكني بسيف الدين، ويعرف بحفيد السعد (التفتازاني) كان قاضي هراة مدة ثلاثين عاما. ولما دخلها الشاه اسماعيل بن حيدر الصغوي كان الحفيد ممن جلسوا لاستقباله في دار الامارة، ولكن الوشاة اتهموه عند الشاه بالتعصب، فأمر بقتله مع جماعة من علماء هراة، ولم يعرف له ذنب، ونعت بالشهيد. له كتب، منها مجموعة سميت (الدر النضيد في مجموعة الحفيد) في العلوم الشرعية والعربية، و (حاشية على شرح التلخيص - ط) فرغ من تأليفها سنة 6 (والفوائد والفرائد - خ) حديث، في طوبقو، و (شرح تهذيب المنطق - خ) لجده، في الأزهرية. </w:t>
      </w:r>
    </w:p>
    <w:p>
      <w:pPr>
        <w:jc w:val="start"/>
        <w:bidi/>
      </w:pPr>
      <w:r>
        <w:rPr>
          <w:sz w:val="24"/>
          <w:szCs w:val="24"/>
          <w:b w:val="1"/>
          <w:bCs w:val="1"/>
          <w:rtl/>
        </w:rPr>
        <w:t xml:space="preserve">
الأعلام،(دار العلم للملايين - بيروت،2002،ط 15،ج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أحمد الهروي
</w:t>
      </w:r>
    </w:p>
    <w:p>
      <w:pPr/>
      <w:r>
        <w:rPr/>
        <w:t xml:space="preserve">الشيخ أحمد الهروي العالم الفاضل سيف الدين شيخ الإسلام الشهير بالحفيد التفتازاني</w:t>
      </w:r>
    </w:p>
    <w:p/>
    <w:p>
      <w:pPr/>
      <w:r>
        <w:rPr/>
        <w:t xml:space="preserve">قد صنف الحاشية على تفسير الكشاف وهي حاشية جليلة</w:t>
      </w:r>
    </w:p>
    <w:p/>
    <w:p>
      <w:pPr/>
      <w:r>
        <w:rPr/>
        <w:t xml:space="preserve">مختصرة سماها بغية الرشاف في تفسير خطبة الكشاف</w:t>
      </w:r>
    </w:p>
    <w:p/>
    <w:p>
      <w:pPr/>
      <w:r>
        <w:rPr/>
        <w:t xml:space="preserve">وتوفي سنة ست وتسعمائة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2026-07-27T09:59:53+03:00</dcterms:created>
  <dcterms:modified xsi:type="dcterms:W3CDTF">2026-07-27T09:59:53+03:00</dcterms:modified>
</cp:coreProperties>
</file>

<file path=docProps/custom.xml><?xml version="1.0" encoding="utf-8"?>
<Properties xmlns="http://schemas.openxmlformats.org/officeDocument/2006/custom-properties" xmlns:vt="http://schemas.openxmlformats.org/officeDocument/2006/docPropsVTypes"/>
</file>