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بن سليمان بن حمد بن كسا من أهل بلبيس يكنى أبا الربيع
</w:t>
      </w:r>
    </w:p>
    <w:p>
      <w:pPr>
        <w:jc w:val="start"/>
        <w:bidi/>
      </w:pPr>
      <w:r>
        <w:rPr>
          <w:rFonts w:ascii="arial" w:hAnsi="arial" w:eastAsia="arial" w:cs="arial"/>
          <w:sz w:val="28"/>
          <w:szCs w:val="28"/>
          <w:b w:val="1"/>
          <w:bCs w:val="1"/>
          <w:rtl/>
        </w:rPr>
        <w:t xml:space="preserve">سليمان بن داود بن سليمان بن حمد بن كسا من أهل بلبيس يكنى أبا الربيع
</w:t>
      </w:r>
    </w:p>
    <w:p>
      <w:pPr/>
      <w:r>
        <w:rPr/>
        <w:t xml:space="preserve">سليمان بن داود بن سليمان بن حمد بن كسا من أهل بلبيس يكنى أبا الربيع سمع المسلم بن أحمد بن المازني، وابن غسان، وابن صباح، ومكرما، والناصح بن الحنبلي والإربلي.</w:t>
      </w:r>
    </w:p>
    <w:p/>
    <w:p>
      <w:pPr/>
      <w:r>
        <w:rPr/>
        <w:t xml:space="preserve">مولده ببلبيس سنة ثماني عشرة وست مائة.</w:t>
      </w:r>
    </w:p>
    <w:p/>
    <w:p>
      <w:pPr/>
      <w:r>
        <w:rPr/>
        <w:t xml:space="preserve">مات في أول سنة سبع وتسعين وست مائة.</w:t>
      </w:r>
    </w:p>
    <w:p/>
    <w:p>
      <w:pPr/>
      <w:r>
        <w:rPr/>
        <w:t xml:space="preserve">أخبرنا سليمان بن داود ببلبيس، أنا محمد بن إبراهيم.</w:t>
      </w:r>
    </w:p>
    <w:p/>
    <w:p>
      <w:pPr/>
      <w:r>
        <w:rPr/>
        <w:t xml:space="preserve">وأخبرتنا ست الأهل بنت علوان، أن البهاء عبد الرحمن.</w:t>
      </w:r>
    </w:p>
    <w:p/>
    <w:p>
      <w:pPr/>
      <w:r>
        <w:rPr/>
        <w:t xml:space="preserve">وأخبرنا إسماعيل بن الفراء، أنا ابن قدامة، قالوا: أخبرتنا شهدة، زاد ابن قدامة، فقال: وتجني الوهبانية، وأبو محمد الموصلي، قالوا: أنا طراد النقيب، أنا هلال الحفار، أنا الحسين بن عياش، نا أحمد بن المقدم، نا حماد بن زيد، عن أبي عمران الجوني، سمعت جندبا</w:t>
      </w:r>
    </w:p>
    <w:p/>
    <w:p>
      <w:pPr/>
      <w:r>
        <w:rPr/>
        <w:t xml:space="preserve">يقول: قلت لحذيفة: إنكم يا أصحاب محمد قد أصبتم من الدنيا، وأصابت منكم، فقال لي: ولك مثلها إن بقيت، كيف أنت إذا أتاك مثل الوتد ينثر القرآن نثر الدقل، يؤتى القرآن من قبل أن يؤتى الإيمان فيقول ادعوك إلى الله، قد وضع سيفه على عاتقه فيقول لا آتيك حتى تتبعني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2026-05-15T18:28:16+03:00</dcterms:created>
  <dcterms:modified xsi:type="dcterms:W3CDTF">2026-05-15T18:28:16+03:00</dcterms:modified>
</cp:coreProperties>
</file>

<file path=docProps/custom.xml><?xml version="1.0" encoding="utf-8"?>
<Properties xmlns="http://schemas.openxmlformats.org/officeDocument/2006/custom-properties" xmlns:vt="http://schemas.openxmlformats.org/officeDocument/2006/docPropsVTypes"/>
</file>