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قوصرة
</w:t>
      </w:r>
    </w:p>
    <w:p>
      <w:pPr/>
      <w:r>
        <w:rPr/>
        <w:t xml:space="preserve">قوصرة  يعقوب بن إبراهيم، المعروف بقوصرة: نائب الديار المصرية، من جهة المتوكل العباسي. قدمها من بغداد سنة 235هـ ، واليا على بريدها. وكانت على يده نكبة قاضيها محمد بن أبي الليث وآخرين أساؤا التصرف في مال الدولة. ثم ولى (الحجابة) للمتوكل، في بغداد، واستمر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2026-07-27T12:38:44+03:00</dcterms:created>
  <dcterms:modified xsi:type="dcterms:W3CDTF">2026-07-27T12:38:44+03:00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