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مصطفى المولى مصلح الدين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مصطفى المولى مصلح الدين الرومي
</w:t>
      </w:r>
    </w:p>
    <w:p>
      <w:pPr/>
      <w:r>
        <w:rPr/>
        <w:t xml:space="preserve">الشيخ مصطفى المولى مصلح الدين الرومي معلم السلطان محمد خان الفاتح</w:t>
      </w:r>
    </w:p>
    <w:p/>
    <w:p>
      <w:pPr/>
      <w:r>
        <w:rPr/>
        <w:t xml:space="preserve">قد صنف الحاشية على تفسير البيضاوي ولخصها في ثلاثة أسفار وهي حاشية عظيمة النفع وسهلة المآخذ انتخبها من حواشي الكشاف وغيرها</w:t>
      </w:r>
    </w:p>
    <w:p/>
    <w:p>
      <w:pPr/>
      <w:r>
        <w:rPr/>
        <w:t xml:space="preserve">قد كانت وفاته في أواخر المائة الثامنة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2026-07-23T18:41:20+03:00</dcterms:created>
  <dcterms:modified xsi:type="dcterms:W3CDTF">2026-07-23T18:41:20+03:00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