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عبد الله بن سعد الدين الأزدي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عبد الله بن سعد الدين الأزدي الأندلسي
</w:t>
      </w:r>
    </w:p>
    <w:p>
      <w:pPr/>
      <w:r>
        <w:rPr/>
        <w:t xml:space="preserve">الشيخ عبد الله بن سعد الدين الأزدي الأندلسي الإمام العالم الفاضل الحافظ ابن أبي جمرة صنف التفسير ويعرف بتفسير ابن أبي جمرة</w:t>
      </w:r>
    </w:p>
    <w:p/>
    <w:p>
      <w:pPr/>
      <w:r>
        <w:rPr/>
        <w:t xml:space="preserve">وتوفي سنة خمس وعشرين وخمسمائة</w:t>
      </w:r>
    </w:p>
    <w:p/>
    <w:p>
      <w:pPr/>
      <w:r>
        <w:rPr/>
        <w:t xml:space="preserve">من أسامي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2026-07-27T13:49:57+03:00</dcterms:created>
  <dcterms:modified xsi:type="dcterms:W3CDTF">2026-07-27T13:49:57+03:00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