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الهادي الحمصي
</w:t>
      </w:r>
    </w:p>
    <w:p>
      <w:pPr>
        <w:jc w:val="start"/>
        <w:bidi/>
      </w:pPr>
      <w:r>
        <w:rPr>
          <w:rFonts w:ascii="arial" w:hAnsi="arial" w:eastAsia="arial" w:cs="arial"/>
          <w:sz w:val="28"/>
          <w:szCs w:val="28"/>
          <w:b w:val="1"/>
          <w:bCs w:val="1"/>
          <w:rtl/>
        </w:rPr>
        <w:t xml:space="preserve">عبد الهادي الحمصي
</w:t>
      </w:r>
    </w:p>
    <w:p>
      <w:pPr/>
      <w:r>
        <w:rPr/>
        <w:t xml:space="preserve">عبد الهادي الحمصي عبد الهادي الحمصي كان من المباركين المتغفلين وأحد المجاذيب أصحاب الكرامات المعتقدين اجتمعت به حين ذهبت للديار الرومية بدار مفتي حمص الفاضل الشيخ عبد الحميد السباعي فرأيته من المغفلين الصلحاء وأخبرني عنه المزبور باشيا وكرامات وكان بحمص معتقد أو أخبرني من أثق به من أهالي دمشق بكرامة ظهرت من المترجم معه مشاهدة بالعيان وكان يسمى حاله الشيخ أحمد وبالجملة فقد كان من الأخيار وكانت وفاته في رجب سنة ثلاث وتسعين ومائة وألف ودفن بتربة الشيخ سليمان أخبرني المفتي المذكور وغيره من أهالي حمص إنه حين وفاته ظهرت له كرامة عجيبة وهي إن الذين كانوا في جنازته وكانت حافلة أرادوا دفنه في مكان معين فلما وصلوا إلى المحل وأرادوا عطف جنازته وقيامها لم يكن قيام النعش وتزاحمت الأيدي على ذلك فلم يفد فلما أرادوا أخذه إلى مكان آخر وهو تربة الشيخ سليمان وكان قبر أخيه الشيخ حسن هناك سارت معهم الجنازة إلى أن وصل إلى عند قبر أخيه ووقف النعش هناك ودفن ثمة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2026-07-27T17:45:26+03:00</dcterms:created>
  <dcterms:modified xsi:type="dcterms:W3CDTF">2026-07-27T17:45:26+03:00</dcterms:modified>
</cp:coreProperties>
</file>

<file path=docProps/custom.xml><?xml version="1.0" encoding="utf-8"?>
<Properties xmlns="http://schemas.openxmlformats.org/officeDocument/2006/custom-properties" xmlns:vt="http://schemas.openxmlformats.org/officeDocument/2006/docPropsVTypes"/>
</file>