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الأزبكي
</w:t>
      </w:r>
    </w:p>
    <w:p>
      <w:pPr>
        <w:jc w:val="start"/>
        <w:bidi/>
      </w:pPr>
      <w:r>
        <w:rPr>
          <w:rFonts w:ascii="arial" w:hAnsi="arial" w:eastAsia="arial" w:cs="arial"/>
          <w:sz w:val="28"/>
          <w:szCs w:val="28"/>
          <w:b w:val="1"/>
          <w:bCs w:val="1"/>
          <w:rtl/>
        </w:rPr>
        <w:t xml:space="preserve">السيد رفيع الأزبكي
</w:t>
      </w:r>
    </w:p>
    <w:p>
      <w:pPr/>
      <w:r>
        <w:rPr/>
        <w:t xml:space="preserve">السيد رفيع الأزبكي السيد رفيع الأزبكي النقشبندي نزيل دمشق قدم دمشق مع سبخه الاستاذ الشيخ محمد البلخي الآتي ذكره في محله ان شاء الله تعالى وكان امامه وكان من العلماء الأجلاء فصيح العبارة ماهرا بالعربية عالما بالنحو والمنطق والصرف والحكمة والطب والأوفاق وله حسن حظ وتصرف في مثل الجنون واللوقة والسوداء ماهرا في غالب الفنون مكتسب للأدب محتشما ورعا صدوقا توفي بدمشق مطعونا في يوم الاثنين الخامس والعشرين من ربيع الثاني سنة اثنين وثلاثين ومائة وألف ودفن بصالحية دمشق بأسفح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2026-07-27T14:23:26+03:00</dcterms:created>
  <dcterms:modified xsi:type="dcterms:W3CDTF">2026-07-27T14:23:26+03:00</dcterms:modified>
</cp:coreProperties>
</file>

<file path=docProps/custom.xml><?xml version="1.0" encoding="utf-8"?>
<Properties xmlns="http://schemas.openxmlformats.org/officeDocument/2006/custom-properties" xmlns:vt="http://schemas.openxmlformats.org/officeDocument/2006/docPropsVTypes"/>
</file>