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رضوان الرأوي
</w:t>
      </w:r>
    </w:p>
    <w:p>
      <w:pPr>
        <w:jc w:val="start"/>
        <w:bidi/>
      </w:pPr>
      <w:r>
        <w:rPr>
          <w:rFonts w:ascii="arial" w:hAnsi="arial" w:eastAsia="arial" w:cs="arial"/>
          <w:sz w:val="28"/>
          <w:szCs w:val="28"/>
          <w:b w:val="1"/>
          <w:bCs w:val="1"/>
          <w:rtl/>
        </w:rPr>
        <w:t xml:space="preserve">رضوان الرأوي
</w:t>
      </w:r>
    </w:p>
    <w:p>
      <w:pPr/>
      <w:r>
        <w:rPr/>
        <w:t xml:space="preserve">رضوان الرأوي رضوان المعروف بالرأوي النابلسي أحد الأبدال الشيخ الصوفي الولي البركة ولد في سنة احدى عشرة ومائة وألف وقرأ القرآن على الشيخ محمد الخليلي المحدث ولازمه مدة وافرة وحصل من العلم والصلاح الغبطة الظاهرة حتى قال الشيخ الخليلي من أراد أن ينظر إلى رجل من أهل الجنة فلينظر إلى رضوان الرأوي ثم اشتغل بمطالعة التنوير في اسقاط التدبير لابن عطاء الله وجد واجتهد في التصوف وخرج عن الدنيا وانقطع في خدمة الاستاذ الشيخ السيد مصطفى الصديقي الدمشقي وعادت عليه بركاته ونفحاته وبالجملة فقد بلغ مبلغ الولاية وله مناقب عديدة وآثار حميدة تؤذن بالمراد وكأنت وفاته في سنة سبع وخمسين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2،ص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2026-07-27T08:42:08+03:00</dcterms:created>
  <dcterms:modified xsi:type="dcterms:W3CDTF">2026-07-27T08:42:08+03:00</dcterms:modified>
</cp:coreProperties>
</file>

<file path=docProps/custom.xml><?xml version="1.0" encoding="utf-8"?>
<Properties xmlns="http://schemas.openxmlformats.org/officeDocument/2006/custom-properties" xmlns:vt="http://schemas.openxmlformats.org/officeDocument/2006/docPropsVTypes"/>
</file>