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النابلسي
</w:t>
      </w:r>
    </w:p>
    <w:p>
      <w:pPr>
        <w:jc w:val="start"/>
        <w:bidi/>
      </w:pPr>
      <w:r>
        <w:rPr>
          <w:rFonts w:ascii="arial" w:hAnsi="arial" w:eastAsia="arial" w:cs="arial"/>
          <w:sz w:val="28"/>
          <w:szCs w:val="28"/>
          <w:b w:val="1"/>
          <w:bCs w:val="1"/>
          <w:rtl/>
        </w:rPr>
        <w:t xml:space="preserve">بهاء الدين النابلسي
</w:t>
      </w:r>
    </w:p>
    <w:p>
      <w:pPr/>
      <w:r>
        <w:rPr/>
        <w:t xml:space="preserve">بهاء الدين النابلسي بهاء الدين بن عبد الله المعروف بالخماش النابلسي الشيخ الخطيب البليغ الفاضل الكامل المتقن الصالح التقي المفنن حفظ القرآن وتفقه على الشيخ عبد الغني مكية وقرأ على الشيخ عبد الله الشرأبي وأخذ عن الشيخ المحدث محمد بن أحمد عقيلة المكي ورحل إلى الجامع الأزهر وقرأ على الشيخ السيد علي العقدي ولازم الشيخ يوسف بن سالم الحفني وحصل له فتوح كلي ثم عاد لوطنه واستقام متصدرا للافادة والتدريس وأنتفع عليه من الطلبة الكثير ولم يزل على حالته حتى مات ولم أتحقق وفاته في أي سنة رحمه الله تعالى.</w:t>
      </w:r>
    </w:p>
    <w:p/>
    <w:p>
      <w:pPr/>
      <w:r>
        <w:rPr/>
        <w:t xml:space="preserve">^</w:t>
      </w:r>
    </w:p>
    <w:p>
      <w:pPr>
        <w:jc w:val="start"/>
        <w:bidi/>
      </w:pPr>
      <w:r>
        <w:rPr>
          <w:sz w:val="24"/>
          <w:szCs w:val="24"/>
          <w:b w:val="1"/>
          <w:bCs w:val="1"/>
          <w:rtl/>
        </w:rPr>
        <w:t xml:space="preserve">
سلك الدرر في أعيان القرن الثاني عشر،(دار البشائر الإسلامية / دار ابن حزم،1988،ط 3،ج 2،ص 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2026-07-26T19:02:47+03:00</dcterms:created>
  <dcterms:modified xsi:type="dcterms:W3CDTF">2026-07-26T19:02:47+03:00</dcterms:modified>
</cp:coreProperties>
</file>

<file path=docProps/custom.xml><?xml version="1.0" encoding="utf-8"?>
<Properties xmlns="http://schemas.openxmlformats.org/officeDocument/2006/custom-properties" xmlns:vt="http://schemas.openxmlformats.org/officeDocument/2006/docPropsVTypes"/>
</file>