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العاني
</w:t>
      </w:r>
    </w:p>
    <w:p>
      <w:pPr>
        <w:jc w:val="start"/>
        <w:bidi/>
      </w:pPr>
      <w:r>
        <w:rPr>
          <w:rFonts w:ascii="arial" w:hAnsi="arial" w:eastAsia="arial" w:cs="arial"/>
          <w:sz w:val="28"/>
          <w:szCs w:val="28"/>
          <w:b w:val="1"/>
          <w:bCs w:val="1"/>
          <w:rtl/>
        </w:rPr>
        <w:t xml:space="preserve">الشيخ أحمد العاني
</w:t>
      </w:r>
    </w:p>
    <w:p>
      <w:pPr/>
      <w:r>
        <w:rPr/>
        <w:t xml:space="preserve">الشيخ أحمد العاني أحمد بن هديب بن فرج العاني نزيل دمشق الميداني الشافعي الشيخ الفاضل الفقيه القرصي الصالح الكامل كان عابدا دينا نقا ولد ببلده عانه وقدم دمشق بعد ما جأوز العشرين وقطن بها في المدرسة السميساطية واشتغل على جماعة من شيوخها كالعلامة الشيخ الاستاذ عبد الغني النابلسي والعالم الشهاب أحمد الغزي العامري ابن عبد الكريم والمحدث الشيخ محمد الكامل وحضر دروس الشيخ علي كزبر ودرس في بعض مساجد محلته بميدان الحصا وصار اماما بجامع الدقاق ولم يزل على حالته إلى أن مات وكأنت وفاته بدمشق في شوال سنة تسع وخمسين ومائة وألف ودفن بمقبرة الشيخ الحضي خارج باب الله رحمه الله تعالى وسيأتي ذكر ولده محمد ان شاء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2026-05-29T20:57:35+03:00</dcterms:created>
  <dcterms:modified xsi:type="dcterms:W3CDTF">2026-05-29T20:57:35+03:00</dcterms:modified>
</cp:coreProperties>
</file>

<file path=docProps/custom.xml><?xml version="1.0" encoding="utf-8"?>
<Properties xmlns="http://schemas.openxmlformats.org/officeDocument/2006/custom-properties" xmlns:vt="http://schemas.openxmlformats.org/officeDocument/2006/docPropsVTypes"/>
</file>