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المرعشي
</w:t>
      </w:r>
    </w:p>
    <w:p>
      <w:pPr>
        <w:jc w:val="start"/>
        <w:bidi/>
      </w:pPr>
      <w:r>
        <w:rPr>
          <w:rFonts w:ascii="arial" w:hAnsi="arial" w:eastAsia="arial" w:cs="arial"/>
          <w:sz w:val="28"/>
          <w:szCs w:val="28"/>
          <w:b w:val="1"/>
          <w:bCs w:val="1"/>
          <w:rtl/>
        </w:rPr>
        <w:t xml:space="preserve">عمر المرعشي
</w:t>
      </w:r>
    </w:p>
    <w:p>
      <w:pPr/>
      <w:r>
        <w:rPr/>
        <w:t xml:space="preserve">عمر المرعشي عمر المرعشي، الحلبي الحنفي القاضي زين الدين. دخل دمشق في سنة تسع وتسعين وتسعمئة قادما من الحج، وكان له شهامة. نزل عند شيخنا القاضي محب الدين، ومات بحلب في سنة ألف في المحرم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2026-07-27T09:30:04+03:00</dcterms:created>
  <dcterms:modified xsi:type="dcterms:W3CDTF">2026-07-27T09:30:04+03:00</dcterms:modified>
</cp:coreProperties>
</file>

<file path=docProps/custom.xml><?xml version="1.0" encoding="utf-8"?>
<Properties xmlns="http://schemas.openxmlformats.org/officeDocument/2006/custom-properties" xmlns:vt="http://schemas.openxmlformats.org/officeDocument/2006/docPropsVTypes"/>
</file>