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الزمزمي
</w:t>
      </w:r>
    </w:p>
    <w:p>
      <w:pPr>
        <w:jc w:val="start"/>
        <w:bidi/>
      </w:pPr>
      <w:r>
        <w:rPr>
          <w:rFonts w:ascii="arial" w:hAnsi="arial" w:eastAsia="arial" w:cs="arial"/>
          <w:sz w:val="28"/>
          <w:szCs w:val="28"/>
          <w:b w:val="1"/>
          <w:bCs w:val="1"/>
          <w:rtl/>
        </w:rPr>
        <w:t xml:space="preserve">عبد العزيز الزمزمي
</w:t>
      </w:r>
    </w:p>
    <w:p>
      <w:pPr/>
      <w:r>
        <w:rPr/>
        <w:t xml:space="preserve">عبد العزيز الزمزمي عبد العزيز بن محمد بن عبد العزيز بن علي بن عبد العزيز بن عبد السلام بن موسى بن أبي بكر بن أكبر علي بن أحمد بن علي بن محمد بن داود البيضاوي، الشيرازي الأصل، ثم المكي، الزمزمي، الشافعي نسبة لبئر زمزم لأن جده علي بن محمد، قدم مكة في سنة ثلاثين وسبعمئة، عام قدمها الفيل من العراق في قصة ذكرها المؤرخون الزمزمي، المكي الشافعي. مولده كما أخبر هو به ابن الحنبلي وكما أخبرني، به ولده شيخنا سنة تسعمئة، وأخبرني شيخنا أن مولده، ومولد أبيه، وأجداده بمكة المشرفة دخل دمشق، ثم حلب ذاهبا إلى إسلام بول في سنة اثنتين وخمسين وتسعمئة وله تأليف في فتح مكة، وتأليف على حديث شيبتني هود، وأخبرني، ولده أن أباه أخذ عن شيخ الإسلام القاضي زكريا، وغيره قال ابن الحنبلي: ومن شعره وفيه تورية من ثلاثة أوجه:</w:t>
      </w:r>
    </w:p>
    <w:p/>
    <w:p>
      <w:pPr>
        <w:jc w:val="center"/>
      </w:pPr>
      <w:r>
        <w:rPr>
          <w:color w:val="ff0000"/>
        </w:rPr>
        <w:t xml:space="preserve">وقال الغواني: ما بقي فيه فضله</w:t>
      </w:r>
      <w:r>
        <w:rPr>
          <w:color w:val="ff0000"/>
        </w:rPr>
        <w:t xml:space="preserve">      </w:t>
      </w:r>
      <w:r>
        <w:rPr>
          <w:color w:val="ff0000"/>
        </w:rPr>
        <w:t xml:space="preserve">لشيء وفي ساقيه لم يبق من مخ</w:t>
      </w:r>
    </w:p>
    <w:p/>
    <w:p>
      <w:pPr>
        <w:jc w:val="center"/>
      </w:pPr>
      <w:r>
        <w:rPr>
          <w:color w:val="ff0000"/>
        </w:rPr>
        <w:t xml:space="preserve">وفي ظل دوح المرخ مرخي عضوه</w:t>
      </w:r>
      <w:r>
        <w:rPr>
          <w:color w:val="ff0000"/>
        </w:rPr>
        <w:t xml:space="preserve">      </w:t>
      </w:r>
      <w:r>
        <w:rPr>
          <w:color w:val="ff0000"/>
        </w:rPr>
        <w:t xml:space="preserve">فحيث انتهى أعرضن عن ذلك المرخي</w:t>
      </w:r>
    </w:p>
    <w:p/>
    <w:p>
      <w:pPr/>
      <w:r>
        <w:rPr/>
        <w:t xml:space="preserve">قلت: وما أشبه هذا الشعر بشعر ابن الحنبلي رحمهما الله تعالى أخبرني شيخنا الشيخ</w:t>
      </w:r>
    </w:p>
    <w:p/>
    <w:p>
      <w:pPr/>
      <w:r>
        <w:rPr/>
        <w:t xml:space="preserve">محمد الزمزمي، وكتبت عنه بخطه في مستهل المحرم الحرام سنة ثمان وألف أن والده الشيخ عبد العزيز، مات في ليلة تاسع ذي القعدة الحرام سنة ست وسبعين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2026-07-08T23:41:22+03:00</dcterms:created>
  <dcterms:modified xsi:type="dcterms:W3CDTF">2026-07-08T23:41:22+03:00</dcterms:modified>
</cp:coreProperties>
</file>

<file path=docProps/custom.xml><?xml version="1.0" encoding="utf-8"?>
<Properties xmlns="http://schemas.openxmlformats.org/officeDocument/2006/custom-properties" xmlns:vt="http://schemas.openxmlformats.org/officeDocument/2006/docPropsVTypes"/>
</file>