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داود
</w:t>
      </w:r>
    </w:p>
    <w:p>
      <w:pPr>
        <w:jc w:val="start"/>
        <w:bidi/>
      </w:pPr>
      <w:r>
        <w:rPr>
          <w:rFonts w:ascii="arial" w:hAnsi="arial" w:eastAsia="arial" w:cs="arial"/>
          <w:sz w:val="28"/>
          <w:szCs w:val="28"/>
          <w:b w:val="1"/>
          <w:bCs w:val="1"/>
          <w:rtl/>
        </w:rPr>
        <w:t xml:space="preserve">حامد بن داود
</w:t>
      </w:r>
    </w:p>
    <w:p>
      <w:pPr/>
      <w:r>
        <w:rPr/>
        <w:t xml:space="preserve">حامد بن داود حامد بن داود المولى العلامة، المحقق المدقق الفهامة، أحد الموالي الرومية. خدم المفتي عبد القادر الحميدي، وولي التدريس بطريقها، ثم صار قاضيا بحلب، ثم بدمشق، ودخلها في ذي الحجة سنة خمس وخمسين وتسعمئة، وبقي قاضيا بها نحو سنتين، وكان عالما فاضلا دينا متورعا، وكانت سيرته محمودة، وترددت إليه علماء دمشق، وأحبوه، ثم تولى قضاء مصر، ثم ترقى حتى صار مفتيا بالقسطنطينية، ومات وهو مفتيها سنة أربع وثمانين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2026-07-27T09:58:44+03:00</dcterms:created>
  <dcterms:modified xsi:type="dcterms:W3CDTF">2026-07-27T09:58:44+03:00</dcterms:modified>
</cp:coreProperties>
</file>

<file path=docProps/custom.xml><?xml version="1.0" encoding="utf-8"?>
<Properties xmlns="http://schemas.openxmlformats.org/officeDocument/2006/custom-properties" xmlns:vt="http://schemas.openxmlformats.org/officeDocument/2006/docPropsVTypes"/>
</file>