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نصر الله الصالحي
</w:t>
      </w:r>
    </w:p>
    <w:p>
      <w:pPr>
        <w:jc w:val="start"/>
        <w:bidi/>
      </w:pPr>
      <w:r>
        <w:rPr>
          <w:rFonts w:ascii="arial" w:hAnsi="arial" w:eastAsia="arial" w:cs="arial"/>
          <w:sz w:val="28"/>
          <w:szCs w:val="28"/>
          <w:b w:val="1"/>
          <w:bCs w:val="1"/>
          <w:rtl/>
        </w:rPr>
        <w:t xml:space="preserve">عمر بن نصر الله الصالحي
</w:t>
      </w:r>
    </w:p>
    <w:p>
      <w:pPr/>
      <w:r>
        <w:rPr/>
        <w:t xml:space="preserve">عمر بن نصر الله الصالحي عمر بن نصر الله، الشيخ العالم، الزاهد، العارف بالله تعالى زين الدين بن نصر الله الصالحي، الدمشقي، الحنفي قال والد شيخنا: كان من أهل العلم والصلاح، طارحا للتكلف، يلبس العباءة قانعا باليسير، يرجع إليه في مذهبه، وكان الشيخ زين الدين بن سلطان يستعين به في تأليف ألفه في فقه الحنفية. توفي في سادس شهر رجب سنة ثلاث وخمسين وتسعمئة، ودفن بسفح قاسيون بالصالحية. مات مقهورا لما رآه من ظهور المنكرات، وحدوث المحرمات، وضرب اليسق على الأحكام.</w:t>
      </w:r>
    </w:p>
    <w:p>
      <w:pPr>
        <w:jc w:val="start"/>
        <w:bidi/>
      </w:pPr>
      <w:r>
        <w:rPr>
          <w:sz w:val="24"/>
          <w:szCs w:val="24"/>
          <w:b w:val="1"/>
          <w:bCs w:val="1"/>
          <w:rtl/>
        </w:rPr>
        <w:t xml:space="preserve">
الكواكب السائرة بأعيان المئة العاشرة،(دار الكتب العلمية - بيروت،1977،ط 1،ج 2،ص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2026-07-27T13:29:42+03:00</dcterms:created>
  <dcterms:modified xsi:type="dcterms:W3CDTF">2026-07-27T13:29:42+03:00</dcterms:modified>
</cp:coreProperties>
</file>

<file path=docProps/custom.xml><?xml version="1.0" encoding="utf-8"?>
<Properties xmlns="http://schemas.openxmlformats.org/officeDocument/2006/custom-properties" xmlns:vt="http://schemas.openxmlformats.org/officeDocument/2006/docPropsVTypes"/>
</file>