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النبراوي الحنبلي
</w:t>
      </w:r>
    </w:p>
    <w:p>
      <w:pPr>
        <w:jc w:val="start"/>
        <w:bidi/>
      </w:pPr>
      <w:r>
        <w:rPr>
          <w:rFonts w:ascii="arial" w:hAnsi="arial" w:eastAsia="arial" w:cs="arial"/>
          <w:sz w:val="28"/>
          <w:szCs w:val="28"/>
          <w:b w:val="1"/>
          <w:bCs w:val="1"/>
          <w:rtl/>
        </w:rPr>
        <w:t xml:space="preserve">عبد القادر النبراوي الحنبلي
</w:t>
      </w:r>
    </w:p>
    <w:p>
      <w:pPr/>
      <w:r>
        <w:rPr/>
        <w:t xml:space="preserve">عبد القادر النبراوي الحنبلي عبد القادر النبراوي الحنبلي: عبد القادر القاضي محيي الدين النبراوي الحنبلي. كان أقدم الحنابلة بمصر، وأعرفهم بصناعة التوريق والقضاء والفقاهة مع سماع له ورواية، وكان أسود اللون، وله مع ذلك تمتع بحسان النساء للطف عشرته ودماثة أخلاقه، وكان يصبغ بالسواد مع كبر سنة، ومات ليلة الأربعاء خامس عشر جمادى الآخرة سنة ثمان وعشرين وتسعمئة عن نيف وتسعين سنة - بتقديم المثناة -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2026-07-27T09:10:26+03:00</dcterms:created>
  <dcterms:modified xsi:type="dcterms:W3CDTF">2026-07-27T09:10:26+03:00</dcterms:modified>
</cp:coreProperties>
</file>

<file path=docProps/custom.xml><?xml version="1.0" encoding="utf-8"?>
<Properties xmlns="http://schemas.openxmlformats.org/officeDocument/2006/custom-properties" xmlns:vt="http://schemas.openxmlformats.org/officeDocument/2006/docPropsVTypes"/>
</file>