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الفرضي
</w:t>
      </w:r>
    </w:p>
    <w:p>
      <w:pPr>
        <w:jc w:val="start"/>
        <w:bidi/>
      </w:pPr>
      <w:r>
        <w:rPr>
          <w:rFonts w:ascii="arial" w:hAnsi="arial" w:eastAsia="arial" w:cs="arial"/>
          <w:sz w:val="28"/>
          <w:szCs w:val="28"/>
          <w:b w:val="1"/>
          <w:bCs w:val="1"/>
          <w:rtl/>
        </w:rPr>
        <w:t xml:space="preserve">الفرضي
</w:t>
      </w:r>
    </w:p>
    <w:p>
      <w:pPr/>
      <w:r>
        <w:rPr/>
        <w:t xml:space="preserve">الفرضي  يحيى بن تقي الدين بن إسماعيل بن عبادة ابن هبة الله، الشافعي الحلبي ثم الدمشقي، الشهير بالفرضي: عالم بالحساب والفرائض، له معرفة بالهندسة. ولد بمدينة (سرمين) ونشأ وتعلم بحلب، وأقام وتوفي بدمشق. له كتب، منها (الكافي المجموع، شرح كفاية القنوع –خ) شرح به مختصر السبط المارديني لمجموع الكلائي، في الفرائض والمواريث، وفرغ من تأليفه سنة 1026 و (شرح المنهاج) للنووي، و (شرح منظومة الجعبري) في الفرائض، وله نظم وألغاز.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2026-07-22T23:43:31+03:00</dcterms:created>
  <dcterms:modified xsi:type="dcterms:W3CDTF">2026-07-22T23:43:31+03:00</dcterms:modified>
</cp:coreProperties>
</file>

<file path=docProps/custom.xml><?xml version="1.0" encoding="utf-8"?>
<Properties xmlns="http://schemas.openxmlformats.org/officeDocument/2006/custom-properties" xmlns:vt="http://schemas.openxmlformats.org/officeDocument/2006/docPropsVTypes"/>
</file>