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المنوفي
</w:t>
      </w:r>
    </w:p>
    <w:p>
      <w:pPr>
        <w:jc w:val="start"/>
        <w:bidi/>
      </w:pPr>
      <w:r>
        <w:rPr>
          <w:rFonts w:ascii="arial" w:hAnsi="arial" w:eastAsia="arial" w:cs="arial"/>
          <w:sz w:val="28"/>
          <w:szCs w:val="28"/>
          <w:b w:val="1"/>
          <w:bCs w:val="1"/>
          <w:rtl/>
        </w:rPr>
        <w:t xml:space="preserve">أحمد المنوفي
</w:t>
      </w:r>
    </w:p>
    <w:p>
      <w:pPr/>
      <w:r>
        <w:rPr/>
        <w:t xml:space="preserve">أحمد المنوفي أحمد المنوفي: أحمد، الشيخ الفاضل المحدث المعتقد القاضي شهاب الدين المنوفي الشافعي متولي الظاهرية القديمة بمصر، ولي قضاء بلدة منوف العليا، فباشر القضاء بعفة ونزاهة، وطرد البغايا من تلك الناحية، وأزال المنكرات، واستخلص الحقوق بحيث كانت تأتيه الخصوم من بلاد بعيدة أفواجا، وتستخلص بهمته وعدله حقوقا كانت قد ماتت. قال العلائي: وقد أوقفني على عدة مختصرات له في الفقه، والفرائض، والحساب، والعربية حوت مع الاقتصار فوائد وفرائد خلت منها كثير من المختصرات والمطولات، وكانت وفاته في مستهل شوال سنة سبع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2026-07-27T08:40:45+03:00</dcterms:created>
  <dcterms:modified xsi:type="dcterms:W3CDTF">2026-07-27T08:40:45+03:00</dcterms:modified>
</cp:coreProperties>
</file>

<file path=docProps/custom.xml><?xml version="1.0" encoding="utf-8"?>
<Properties xmlns="http://schemas.openxmlformats.org/officeDocument/2006/custom-properties" xmlns:vt="http://schemas.openxmlformats.org/officeDocument/2006/docPropsVTypes"/>
</file>