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المغربي
</w:t>
      </w:r>
    </w:p>
    <w:p>
      <w:pPr>
        <w:jc w:val="start"/>
        <w:bidi/>
      </w:pPr>
      <w:r>
        <w:rPr>
          <w:rFonts w:ascii="arial" w:hAnsi="arial" w:eastAsia="arial" w:cs="arial"/>
          <w:sz w:val="28"/>
          <w:szCs w:val="28"/>
          <w:b w:val="1"/>
          <w:bCs w:val="1"/>
          <w:rtl/>
        </w:rPr>
        <w:t xml:space="preserve">أحمد المغربي
</w:t>
      </w:r>
    </w:p>
    <w:p>
      <w:pPr/>
      <w:r>
        <w:rPr/>
        <w:t xml:space="preserve">أحمد المغربي أحمد المغربي: أحمد الشيخ المعتق شهاب الدين أبو العباس المغربي القسطنطيني، ثم القاهري أحد جماعة الشيخ أبي المواهب التونسي المتقدم في المحمدين. كان يجلس متصدرا تجاه رواق المغاربة بالجامع الأزهر في موضع الشيخ أبي المواهب ملازما لحزب الشيخ أبي المواهب المذكور، وطريقه بعد عصر الجمعة في محفل، وكانت وفاته ليلة الأحد عشري ربيع الأول سنة ثماني عشرة وتسعمئة بالقاهرة.</w:t>
      </w:r>
    </w:p>
    <w:p>
      <w:pPr>
        <w:jc w:val="start"/>
        <w:bidi/>
      </w:pPr>
      <w:r>
        <w:rPr>
          <w:sz w:val="24"/>
          <w:szCs w:val="24"/>
          <w:b w:val="1"/>
          <w:bCs w:val="1"/>
          <w:rtl/>
        </w:rPr>
        <w:t xml:space="preserve">
الكواكب السائرة بأعيان المئة العاشرة،(دار الكتب العلمية - بيروت،1977،ط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2026-07-26T20:19:29+03:00</dcterms:created>
  <dcterms:modified xsi:type="dcterms:W3CDTF">2026-07-26T20:19:29+03:00</dcterms:modified>
</cp:coreProperties>
</file>

<file path=docProps/custom.xml><?xml version="1.0" encoding="utf-8"?>
<Properties xmlns="http://schemas.openxmlformats.org/officeDocument/2006/custom-properties" xmlns:vt="http://schemas.openxmlformats.org/officeDocument/2006/docPropsVTypes"/>
</file>