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ماقي
</w:t>
      </w:r>
    </w:p>
    <w:p>
      <w:pPr/>
      <w:r>
        <w:rPr/>
        <w:t xml:space="preserve">أحمد بن ماقي أحمد بن ماقي: أحمد القاضي شهاب الدين بن ماقي. توفي مطعونا بدمشق يوم الأربعاء مستهل ربيع الأول سنة تسع بتقديم المثناة وتسعمئة.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2026-07-27T08:17:13+03:00</dcterms:created>
  <dcterms:modified xsi:type="dcterms:W3CDTF">2026-07-27T08:17:13+03:00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