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البكري
</w:t>
      </w:r>
    </w:p>
    <w:p>
      <w:pPr/>
      <w:r>
        <w:rPr/>
        <w:t xml:space="preserve">محمد البكري محمد البكري: محمد الشيخ المسند القطب البكري النازل بالحسينية بمصر.قال العلائي: كان يزعم أن عمره ينوف على المئة سنة وأنه أدرك الحافظ زين الدين العراقي وغالب طبقته. قال: قد أجاز لنا وكان متعبدا صالحا. ويفهم من كلام العلائي أنه توفي في أول القرن العاشر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2026-07-27T13:16:20+03:00</dcterms:created>
  <dcterms:modified xsi:type="dcterms:W3CDTF">2026-07-27T13:16:20+03:00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